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0A40" w:rsidRDefault="00AA0A40" w:rsidP="00AA0A40">
      <w:pPr>
        <w:autoSpaceDE w:val="0"/>
        <w:autoSpaceDN w:val="0"/>
        <w:adjustRightInd w:val="0"/>
        <w:ind w:left="5529"/>
        <w:jc w:val="center"/>
        <w:rPr>
          <w:rFonts w:ascii="Times New Roman" w:hAnsi="Times New Roman"/>
          <w:sz w:val="27"/>
          <w:szCs w:val="27"/>
        </w:rPr>
      </w:pPr>
      <w:r>
        <w:rPr>
          <w:rFonts w:ascii="Times New Roman" w:hAnsi="Times New Roman"/>
          <w:sz w:val="27"/>
          <w:szCs w:val="27"/>
        </w:rPr>
        <w:t>Утвержден приказом                       и.о. руководителя ГКУ СО «ГУСЗН Самарского округа»</w:t>
      </w:r>
    </w:p>
    <w:p w:rsidR="00AA0A40" w:rsidRDefault="00AA0A40" w:rsidP="00AA0A40">
      <w:pPr>
        <w:autoSpaceDE w:val="0"/>
        <w:autoSpaceDN w:val="0"/>
        <w:adjustRightInd w:val="0"/>
        <w:ind w:left="5529"/>
        <w:jc w:val="center"/>
        <w:rPr>
          <w:sz w:val="28"/>
          <w:szCs w:val="28"/>
        </w:rPr>
      </w:pPr>
      <w:r>
        <w:rPr>
          <w:rFonts w:ascii="Times New Roman" w:hAnsi="Times New Roman"/>
          <w:sz w:val="27"/>
          <w:szCs w:val="27"/>
        </w:rPr>
        <w:t>от 03.07.2020 № 134</w:t>
      </w:r>
    </w:p>
    <w:p w:rsidR="00E63635" w:rsidRDefault="00E63635" w:rsidP="00E63635">
      <w:pPr>
        <w:ind w:firstLine="708"/>
        <w:jc w:val="center"/>
        <w:rPr>
          <w:rFonts w:ascii="Times New Roman" w:hAnsi="Times New Roman"/>
          <w:b/>
          <w:bCs/>
          <w:sz w:val="26"/>
          <w:szCs w:val="26"/>
        </w:rPr>
      </w:pPr>
    </w:p>
    <w:p w:rsidR="00E63635" w:rsidRDefault="00E63635" w:rsidP="00E63635">
      <w:pPr>
        <w:ind w:firstLine="708"/>
        <w:jc w:val="center"/>
        <w:rPr>
          <w:rFonts w:ascii="Times New Roman" w:hAnsi="Times New Roman"/>
          <w:b/>
          <w:bCs/>
          <w:sz w:val="26"/>
          <w:szCs w:val="26"/>
        </w:rPr>
      </w:pPr>
    </w:p>
    <w:p w:rsidR="00E63635" w:rsidRPr="00B63371" w:rsidRDefault="00E63635" w:rsidP="00E63635">
      <w:pPr>
        <w:ind w:firstLine="708"/>
        <w:jc w:val="center"/>
        <w:rPr>
          <w:rFonts w:ascii="Times New Roman" w:hAnsi="Times New Roman"/>
          <w:b/>
          <w:bCs/>
          <w:sz w:val="26"/>
          <w:szCs w:val="26"/>
          <w:lang w:eastAsia="ru-RU"/>
        </w:rPr>
      </w:pPr>
      <w:r w:rsidRPr="00B63371">
        <w:rPr>
          <w:rFonts w:ascii="Times New Roman" w:hAnsi="Times New Roman"/>
          <w:b/>
          <w:bCs/>
          <w:sz w:val="26"/>
          <w:szCs w:val="26"/>
        </w:rPr>
        <w:t>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ГКУ СО «ГУСЗН Самарского округа»</w:t>
      </w:r>
    </w:p>
    <w:p w:rsidR="00353946" w:rsidRDefault="00353946" w:rsidP="00E63635">
      <w:pPr>
        <w:jc w:val="center"/>
        <w:rPr>
          <w:rFonts w:ascii="Times New Roman" w:hAnsi="Times New Roman"/>
          <w:bCs/>
          <w:sz w:val="26"/>
          <w:szCs w:val="26"/>
        </w:rPr>
      </w:pPr>
    </w:p>
    <w:p w:rsidR="00E63635" w:rsidRPr="00AB2026" w:rsidRDefault="00E63635" w:rsidP="00E63635">
      <w:pPr>
        <w:jc w:val="center"/>
        <w:rPr>
          <w:rFonts w:ascii="Times New Roman" w:hAnsi="Times New Roman"/>
          <w:bCs/>
          <w:sz w:val="26"/>
          <w:szCs w:val="26"/>
        </w:rPr>
      </w:pPr>
      <w:r w:rsidRPr="00AB2026">
        <w:rPr>
          <w:rFonts w:ascii="Times New Roman" w:hAnsi="Times New Roman"/>
          <w:bCs/>
          <w:sz w:val="26"/>
          <w:szCs w:val="26"/>
        </w:rPr>
        <w:t>1. ОБЩИЕ ПОЛОЖЕНИЯ.</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1.1</w:t>
      </w:r>
      <w:r>
        <w:rPr>
          <w:rFonts w:ascii="Times New Roman" w:hAnsi="Times New Roman"/>
          <w:sz w:val="26"/>
          <w:szCs w:val="26"/>
        </w:rPr>
        <w:t>.</w:t>
      </w:r>
      <w:r w:rsidRPr="00B63371">
        <w:rPr>
          <w:rFonts w:ascii="Times New Roman" w:hAnsi="Times New Roman"/>
          <w:sz w:val="26"/>
          <w:szCs w:val="26"/>
        </w:rPr>
        <w:t xml:space="preserve"> Порядок информирования работниками работодателя о случаях совершения коррупционных нарушений другими работниками, контрагентами, иными лицами в государственном казенном учреждении Самарской области «Главное управление социальной защиты Самарского округа» (далее - Порядок) разработан на основании Федерального закона от 25 декабря 2008 г. № 273-ФЗ «О противодействии коррупции».</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1.2. Настоящий порядок определяет способ информирования работниками работодателя о ставшей известной работнику информации о случаях совершения коррупционных нарушений другими работниками, контрагентами, иными лицами в ГКУ СО «ГУСЗН Самарского округа» (далее – Учреждение).</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xml:space="preserve">1.3. Термины и определения: </w:t>
      </w:r>
    </w:p>
    <w:p w:rsidR="00E63635" w:rsidRPr="00B63371" w:rsidRDefault="00E63635" w:rsidP="00E63635">
      <w:pPr>
        <w:ind w:firstLine="708"/>
        <w:rPr>
          <w:rFonts w:ascii="Times New Roman" w:hAnsi="Times New Roman"/>
          <w:sz w:val="26"/>
          <w:szCs w:val="26"/>
        </w:rPr>
      </w:pPr>
      <w:r w:rsidRPr="00B63371">
        <w:rPr>
          <w:rFonts w:ascii="Times New Roman" w:hAnsi="Times New Roman"/>
          <w:b/>
          <w:bCs/>
          <w:sz w:val="26"/>
          <w:szCs w:val="26"/>
        </w:rPr>
        <w:t>Коррупция</w:t>
      </w:r>
      <w:r w:rsidRPr="00B63371">
        <w:rPr>
          <w:rFonts w:ascii="Times New Roman" w:hAnsi="Times New Roman"/>
          <w:sz w:val="26"/>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Pr="00B63371">
        <w:rPr>
          <w:rFonts w:ascii="Times New Roman" w:hAnsi="Times New Roman"/>
          <w:sz w:val="26"/>
          <w:szCs w:val="26"/>
        </w:rPr>
        <w:lastRenderedPageBreak/>
        <w:t xml:space="preserve">юридического лица (пункт 1 статьи 1 Федерального закона от 25 декабря 2008 г. </w:t>
      </w:r>
      <w:r w:rsidR="00353946">
        <w:rPr>
          <w:rFonts w:ascii="Times New Roman" w:hAnsi="Times New Roman"/>
          <w:sz w:val="26"/>
          <w:szCs w:val="26"/>
        </w:rPr>
        <w:t xml:space="preserve">      </w:t>
      </w:r>
      <w:r w:rsidRPr="00B63371">
        <w:rPr>
          <w:rFonts w:ascii="Times New Roman" w:hAnsi="Times New Roman"/>
          <w:sz w:val="26"/>
          <w:szCs w:val="26"/>
        </w:rPr>
        <w:t xml:space="preserve">№ 273-ФЗ «О противодействии коррупции»). </w:t>
      </w:r>
    </w:p>
    <w:p w:rsidR="00E63635" w:rsidRPr="00B63371" w:rsidRDefault="00E63635" w:rsidP="00E63635">
      <w:pPr>
        <w:ind w:firstLine="708"/>
        <w:rPr>
          <w:rFonts w:ascii="Times New Roman" w:hAnsi="Times New Roman"/>
          <w:sz w:val="26"/>
          <w:szCs w:val="26"/>
        </w:rPr>
      </w:pPr>
      <w:r w:rsidRPr="00B63371">
        <w:rPr>
          <w:rFonts w:ascii="Times New Roman" w:hAnsi="Times New Roman"/>
          <w:b/>
          <w:bCs/>
          <w:sz w:val="26"/>
          <w:szCs w:val="26"/>
        </w:rPr>
        <w:t>Противодействие коррупции</w:t>
      </w:r>
      <w:r w:rsidRPr="00B63371">
        <w:rPr>
          <w:rFonts w:ascii="Times New Roman" w:hAnsi="Times New Roman"/>
          <w:sz w:val="26"/>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xml:space="preserve">а) по предупреждению коррупции, в том числе по выявлению и последующему устранению причин коррупции (профилактика коррупции);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xml:space="preserve">б) по выявлению, предупреждению, пресечению, раскрытию и расследованию коррупционных правонарушений (борьба с коррупцией); </w:t>
      </w:r>
    </w:p>
    <w:p w:rsidR="00E63635" w:rsidRDefault="00E63635" w:rsidP="00E63635">
      <w:pPr>
        <w:ind w:firstLine="708"/>
        <w:rPr>
          <w:rFonts w:ascii="Times New Roman" w:hAnsi="Times New Roman"/>
          <w:sz w:val="26"/>
          <w:szCs w:val="26"/>
        </w:rPr>
      </w:pPr>
      <w:r w:rsidRPr="00B63371">
        <w:rPr>
          <w:rFonts w:ascii="Times New Roman" w:hAnsi="Times New Roman"/>
          <w:sz w:val="26"/>
          <w:szCs w:val="26"/>
        </w:rPr>
        <w:t xml:space="preserve">в) по минимизации и (или) ликвидации последствий коррупционных правонарушений. 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E63635" w:rsidRPr="00B63371" w:rsidRDefault="00E63635" w:rsidP="00E63635">
      <w:pPr>
        <w:ind w:firstLine="708"/>
        <w:rPr>
          <w:rFonts w:ascii="Times New Roman" w:hAnsi="Times New Roman"/>
          <w:sz w:val="26"/>
          <w:szCs w:val="26"/>
        </w:rPr>
      </w:pPr>
      <w:r w:rsidRPr="00AB2026">
        <w:rPr>
          <w:rFonts w:ascii="Times New Roman" w:hAnsi="Times New Roman"/>
          <w:b/>
          <w:sz w:val="26"/>
          <w:szCs w:val="26"/>
        </w:rPr>
        <w:t>Организация</w:t>
      </w:r>
      <w:r w:rsidRPr="00B63371">
        <w:rPr>
          <w:rFonts w:ascii="Times New Roman" w:hAnsi="Times New Roman"/>
          <w:sz w:val="26"/>
          <w:szCs w:val="26"/>
        </w:rPr>
        <w:t xml:space="preserve"> - юридическое лицо независимо от формы собственности, организационно-правовой формы и отраслевой принадлежности </w:t>
      </w:r>
    </w:p>
    <w:p w:rsidR="00E63635" w:rsidRPr="00B63371" w:rsidRDefault="00E63635" w:rsidP="00E63635">
      <w:pPr>
        <w:ind w:firstLine="708"/>
        <w:rPr>
          <w:rFonts w:ascii="Times New Roman" w:hAnsi="Times New Roman"/>
          <w:sz w:val="26"/>
          <w:szCs w:val="26"/>
        </w:rPr>
      </w:pPr>
      <w:r w:rsidRPr="00B63371">
        <w:rPr>
          <w:rFonts w:ascii="Times New Roman" w:hAnsi="Times New Roman"/>
          <w:b/>
          <w:bCs/>
          <w:sz w:val="26"/>
          <w:szCs w:val="26"/>
        </w:rPr>
        <w:t>Контрагент</w:t>
      </w:r>
      <w:r w:rsidRPr="00B63371">
        <w:rPr>
          <w:rFonts w:ascii="Times New Roman" w:hAnsi="Times New Roman"/>
          <w:sz w:val="26"/>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E63635" w:rsidRPr="00B63371" w:rsidRDefault="00E63635" w:rsidP="00E63635">
      <w:pPr>
        <w:ind w:firstLine="708"/>
        <w:rPr>
          <w:rFonts w:ascii="Times New Roman" w:hAnsi="Times New Roman"/>
          <w:sz w:val="26"/>
          <w:szCs w:val="26"/>
        </w:rPr>
      </w:pPr>
      <w:r w:rsidRPr="00B63371">
        <w:rPr>
          <w:rFonts w:ascii="Times New Roman" w:hAnsi="Times New Roman"/>
          <w:b/>
          <w:bCs/>
          <w:sz w:val="26"/>
          <w:szCs w:val="26"/>
        </w:rPr>
        <w:t>Взятка</w:t>
      </w:r>
      <w:r w:rsidRPr="00B63371">
        <w:rPr>
          <w:rFonts w:ascii="Times New Roman" w:hAnsi="Times New Roman"/>
          <w:sz w:val="26"/>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E63635" w:rsidRPr="00B63371" w:rsidRDefault="00E63635" w:rsidP="00E63635">
      <w:pPr>
        <w:ind w:firstLine="708"/>
        <w:rPr>
          <w:rFonts w:ascii="Times New Roman" w:hAnsi="Times New Roman"/>
          <w:sz w:val="26"/>
          <w:szCs w:val="26"/>
        </w:rPr>
      </w:pPr>
      <w:r w:rsidRPr="00B63371">
        <w:rPr>
          <w:rFonts w:ascii="Times New Roman" w:hAnsi="Times New Roman"/>
          <w:b/>
          <w:bCs/>
          <w:sz w:val="26"/>
          <w:szCs w:val="26"/>
        </w:rPr>
        <w:lastRenderedPageBreak/>
        <w:t>Коммерческий подкуп</w:t>
      </w:r>
      <w:r w:rsidRPr="00B63371">
        <w:rPr>
          <w:rFonts w:ascii="Times New Roman" w:hAnsi="Times New Roman"/>
          <w:sz w:val="26"/>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E63635" w:rsidRDefault="00E63635" w:rsidP="00E63635">
      <w:pPr>
        <w:ind w:firstLine="708"/>
        <w:rPr>
          <w:rFonts w:ascii="Times New Roman" w:hAnsi="Times New Roman"/>
          <w:sz w:val="26"/>
          <w:szCs w:val="26"/>
        </w:rPr>
      </w:pPr>
      <w:r w:rsidRPr="00B63371">
        <w:rPr>
          <w:rFonts w:ascii="Times New Roman" w:hAnsi="Times New Roman"/>
          <w:b/>
          <w:bCs/>
          <w:sz w:val="26"/>
          <w:szCs w:val="26"/>
        </w:rPr>
        <w:t>Комплаенс</w:t>
      </w:r>
      <w:r w:rsidRPr="00B63371">
        <w:rPr>
          <w:rFonts w:ascii="Times New Roman" w:hAnsi="Times New Roman"/>
          <w:sz w:val="26"/>
          <w:szCs w:val="26"/>
        </w:rP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w:t>
      </w:r>
      <w:proofErr w:type="spellStart"/>
      <w:r w:rsidRPr="00B63371">
        <w:rPr>
          <w:rFonts w:ascii="Times New Roman" w:hAnsi="Times New Roman"/>
          <w:sz w:val="26"/>
          <w:szCs w:val="26"/>
        </w:rPr>
        <w:t>коррупционно</w:t>
      </w:r>
      <w:proofErr w:type="spellEnd"/>
      <w:r w:rsidRPr="00B63371">
        <w:rPr>
          <w:rFonts w:ascii="Times New Roman" w:hAnsi="Times New Roman"/>
          <w:sz w:val="26"/>
          <w:szCs w:val="26"/>
        </w:rPr>
        <w:t xml:space="preserve"> опасных сфер деятельности и обеспечение комплексной защиты организации.</w:t>
      </w:r>
    </w:p>
    <w:p w:rsidR="00E63635" w:rsidRDefault="00E63635" w:rsidP="00E63635">
      <w:pPr>
        <w:ind w:firstLine="708"/>
        <w:rPr>
          <w:rFonts w:ascii="Times New Roman" w:hAnsi="Times New Roman"/>
          <w:sz w:val="26"/>
          <w:szCs w:val="26"/>
        </w:rPr>
      </w:pPr>
    </w:p>
    <w:p w:rsidR="00E63635" w:rsidRDefault="00E63635" w:rsidP="00353946">
      <w:pPr>
        <w:ind w:firstLine="708"/>
        <w:jc w:val="center"/>
        <w:rPr>
          <w:rFonts w:ascii="Times New Roman" w:hAnsi="Times New Roman"/>
          <w:sz w:val="26"/>
          <w:szCs w:val="26"/>
        </w:rPr>
      </w:pPr>
      <w:r>
        <w:rPr>
          <w:rFonts w:ascii="Times New Roman" w:hAnsi="Times New Roman"/>
          <w:sz w:val="26"/>
          <w:szCs w:val="26"/>
        </w:rPr>
        <w:t>2. ПОРЯДОК ИНФОРМИРОВАНИ</w:t>
      </w:r>
      <w:r w:rsidR="00353946">
        <w:rPr>
          <w:rFonts w:ascii="Times New Roman" w:hAnsi="Times New Roman"/>
          <w:sz w:val="26"/>
          <w:szCs w:val="26"/>
        </w:rPr>
        <w:t>Я</w:t>
      </w:r>
      <w:r>
        <w:rPr>
          <w:rFonts w:ascii="Times New Roman" w:hAnsi="Times New Roman"/>
          <w:sz w:val="26"/>
          <w:szCs w:val="26"/>
        </w:rPr>
        <w:t xml:space="preserve"> РАБОТНИКАМИ РАБОТОДАТЕЛЯ О СЛУЧАЯХ СОВЕРШЕНИЯ КОРРУПЦИОННЫХ НАРУШЕНИЙ ДРУГИМИ РАБОТНИКАМИ, КОНТРАГЕНТАМИ, ИНЫМИ ЛИЦАМИ.</w:t>
      </w:r>
    </w:p>
    <w:p w:rsidR="00353946" w:rsidRPr="00B63371" w:rsidRDefault="00353946" w:rsidP="00353946">
      <w:pPr>
        <w:ind w:firstLine="708"/>
        <w:jc w:val="center"/>
        <w:rPr>
          <w:rFonts w:ascii="Times New Roman" w:hAnsi="Times New Roman"/>
          <w:sz w:val="26"/>
          <w:szCs w:val="26"/>
        </w:rPr>
      </w:pPr>
    </w:p>
    <w:p w:rsidR="00E63635" w:rsidRPr="00B63371" w:rsidRDefault="00E63635" w:rsidP="00E63635">
      <w:pPr>
        <w:ind w:firstLine="708"/>
        <w:rPr>
          <w:rFonts w:ascii="Times New Roman" w:hAnsi="Times New Roman"/>
          <w:sz w:val="26"/>
          <w:szCs w:val="26"/>
        </w:rPr>
      </w:pPr>
      <w:proofErr w:type="gramStart"/>
      <w:r>
        <w:rPr>
          <w:rFonts w:ascii="Times New Roman" w:hAnsi="Times New Roman"/>
          <w:sz w:val="26"/>
          <w:szCs w:val="26"/>
        </w:rPr>
        <w:t>2.1 .</w:t>
      </w:r>
      <w:proofErr w:type="gramEnd"/>
      <w:r>
        <w:rPr>
          <w:rFonts w:ascii="Times New Roman" w:hAnsi="Times New Roman"/>
          <w:sz w:val="26"/>
          <w:szCs w:val="26"/>
        </w:rPr>
        <w:t xml:space="preserve"> Работник У</w:t>
      </w:r>
      <w:r w:rsidRPr="00B63371">
        <w:rPr>
          <w:rFonts w:ascii="Times New Roman" w:hAnsi="Times New Roman"/>
          <w:sz w:val="26"/>
          <w:szCs w:val="26"/>
        </w:rPr>
        <w:t xml:space="preserve">чреждения, которому стало известно о факте обращения к иным работникам, в связи с исполнением должностных обязанностей, контрагентам лицам в целях склонения их к совершению коррупционных правонарушений, обязан незамедлительно уведомлять об этом работодателя. </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2.2. В случае нахождения р</w:t>
      </w:r>
      <w:r w:rsidRPr="00B63371">
        <w:rPr>
          <w:rFonts w:ascii="Times New Roman" w:hAnsi="Times New Roman"/>
          <w:sz w:val="26"/>
          <w:szCs w:val="26"/>
        </w:rPr>
        <w:t>аботника в командировке, в отпуске, вне рабочего места он обязан уведомить работодателя незамедлительно с момента прибытия к месту работы.</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2.3</w:t>
      </w:r>
      <w:r w:rsidRPr="00B63371">
        <w:rPr>
          <w:rFonts w:ascii="Times New Roman" w:hAnsi="Times New Roman"/>
          <w:sz w:val="26"/>
          <w:szCs w:val="26"/>
        </w:rPr>
        <w:t>. Уведомление работодателя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директора) или путем направления такого уведомления по почте.</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2.</w:t>
      </w:r>
      <w:r>
        <w:rPr>
          <w:rFonts w:ascii="Times New Roman" w:hAnsi="Times New Roman"/>
          <w:sz w:val="26"/>
          <w:szCs w:val="26"/>
        </w:rPr>
        <w:t>4</w:t>
      </w:r>
      <w:r w:rsidRPr="00B63371">
        <w:rPr>
          <w:rFonts w:ascii="Times New Roman" w:hAnsi="Times New Roman"/>
          <w:sz w:val="26"/>
          <w:szCs w:val="26"/>
        </w:rPr>
        <w:t xml:space="preserve">. Перечень сведений, подлежащих отражению в уведомлении (Приложение №1), должен содержать: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lastRenderedPageBreak/>
        <w:t xml:space="preserve">- фамилию, имя, отчество, должность, место жительства и телефон лица, направившего уведомление;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xml:space="preserve">- описание обстоятельств, при которых стало известно о факте обращения к иным работникам, в связи с исполнением должностных обязанностей, контрагентам, иным лицам в целях склонения их к совершению коррупционных правонарушений (дата, место, время, другие условия);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xml:space="preserve">- все известные сведения о физическом (юридическом) лице, склоняющем к коррупционному правонарушению;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2.5</w:t>
      </w:r>
      <w:r w:rsidRPr="00B63371">
        <w:rPr>
          <w:rFonts w:ascii="Times New Roman" w:hAnsi="Times New Roman"/>
          <w:sz w:val="26"/>
          <w:szCs w:val="26"/>
        </w:rPr>
        <w:t>. Все уведомления подлежат обязательной регистрации в специальном журнале (Приложение №3), который должен быть прошит и пронумерован, а также заверен оттиском печати. Обязанность по ведению журнала в учреждении возлагается на ответственного за реализацию антикоррупционной политики. 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Талон- уведомление состоит из двух частей: корешка талона-уведомления и талона уведомления (приложение № 2). После заполнения корешок талона-уведомления остается у уполномоченного лица, а талон- уведомление вручается работнику, направившему уведомление. В случае если уведомление поступило по почте, талон-уведомление направляется работнику, направившему уведомление, по почте заказным письмом. Отказ в регистрации уведомления, а также невыдача талона- уведомления не допускается.</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2.6</w:t>
      </w:r>
      <w:r w:rsidRPr="00B63371">
        <w:rPr>
          <w:rFonts w:ascii="Times New Roman" w:hAnsi="Times New Roman"/>
          <w:sz w:val="26"/>
          <w:szCs w:val="26"/>
        </w:rPr>
        <w:t xml:space="preserve">. Конфиденциальность полученных сведений обеспечивается работодателем и ответственным лицом за реализацию антикоррупционной политики. </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2.7</w:t>
      </w:r>
      <w:r w:rsidRPr="00B63371">
        <w:rPr>
          <w:rFonts w:ascii="Times New Roman" w:hAnsi="Times New Roman"/>
          <w:sz w:val="26"/>
          <w:szCs w:val="26"/>
        </w:rPr>
        <w:t xml:space="preserve">. К рассмотрению анонимные уведомления не принимаются. </w:t>
      </w:r>
    </w:p>
    <w:p w:rsidR="00E63635" w:rsidRPr="00B63371" w:rsidRDefault="00E63635" w:rsidP="00E63635">
      <w:pPr>
        <w:ind w:firstLine="708"/>
        <w:rPr>
          <w:rFonts w:ascii="Times New Roman" w:hAnsi="Times New Roman"/>
          <w:sz w:val="26"/>
          <w:szCs w:val="26"/>
        </w:rPr>
      </w:pPr>
      <w:r>
        <w:rPr>
          <w:rFonts w:ascii="Times New Roman" w:hAnsi="Times New Roman"/>
          <w:sz w:val="26"/>
          <w:szCs w:val="26"/>
        </w:rPr>
        <w:t>2.8</w:t>
      </w:r>
      <w:r w:rsidRPr="00B63371">
        <w:rPr>
          <w:rFonts w:ascii="Times New Roman" w:hAnsi="Times New Roman"/>
          <w:sz w:val="26"/>
          <w:szCs w:val="26"/>
        </w:rPr>
        <w:t xml:space="preserve">. Проверки сведений, содержащихся в поступившем уведомлении, осуществляется Комиссией по противодействию коррупции. </w:t>
      </w:r>
    </w:p>
    <w:p w:rsidR="00353946" w:rsidRDefault="00E63635" w:rsidP="00353946">
      <w:pPr>
        <w:ind w:firstLine="708"/>
        <w:rPr>
          <w:rFonts w:ascii="Times New Roman" w:hAnsi="Times New Roman"/>
          <w:sz w:val="26"/>
          <w:szCs w:val="26"/>
        </w:rPr>
      </w:pPr>
      <w:r>
        <w:rPr>
          <w:rFonts w:ascii="Times New Roman" w:hAnsi="Times New Roman"/>
          <w:sz w:val="26"/>
          <w:szCs w:val="26"/>
        </w:rPr>
        <w:lastRenderedPageBreak/>
        <w:t>2.9</w:t>
      </w:r>
      <w:r w:rsidRPr="00B63371">
        <w:rPr>
          <w:rFonts w:ascii="Times New Roman" w:hAnsi="Times New Roman"/>
          <w:sz w:val="26"/>
          <w:szCs w:val="26"/>
        </w:rPr>
        <w:t>. Учреждение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работникам учреждения стало известно.</w:t>
      </w:r>
    </w:p>
    <w:p w:rsidR="00E63635" w:rsidRPr="00B63371" w:rsidRDefault="00353946" w:rsidP="00353946">
      <w:pPr>
        <w:ind w:firstLine="708"/>
        <w:rPr>
          <w:rFonts w:ascii="Times New Roman" w:hAnsi="Times New Roman"/>
          <w:b/>
          <w:bCs/>
          <w:sz w:val="26"/>
          <w:szCs w:val="26"/>
        </w:rPr>
      </w:pPr>
      <w:r>
        <w:rPr>
          <w:rFonts w:ascii="Times New Roman" w:hAnsi="Times New Roman"/>
          <w:sz w:val="26"/>
          <w:szCs w:val="26"/>
        </w:rPr>
        <w:tab/>
      </w:r>
      <w:r>
        <w:rPr>
          <w:rFonts w:ascii="Times New Roman" w:hAnsi="Times New Roman"/>
          <w:sz w:val="26"/>
          <w:szCs w:val="26"/>
        </w:rPr>
        <w:tab/>
      </w:r>
      <w:r w:rsidR="00E63635" w:rsidRPr="00450D6A">
        <w:rPr>
          <w:rFonts w:ascii="Times New Roman" w:hAnsi="Times New Roman"/>
          <w:bCs/>
          <w:sz w:val="26"/>
          <w:szCs w:val="26"/>
        </w:rPr>
        <w:t>3. ЗАКЛЮЧИТЕЛЬНЫЕ ПОЛОЖЕНИЯ.</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3.1. Настоящий Порядок может быть пересмотрен как по инициативе работников, так и по инициативе руково</w:t>
      </w:r>
      <w:r>
        <w:rPr>
          <w:rFonts w:ascii="Times New Roman" w:hAnsi="Times New Roman"/>
          <w:sz w:val="26"/>
          <w:szCs w:val="26"/>
        </w:rPr>
        <w:t>дства У</w:t>
      </w:r>
      <w:r w:rsidRPr="00B63371">
        <w:rPr>
          <w:rFonts w:ascii="Times New Roman" w:hAnsi="Times New Roman"/>
          <w:sz w:val="26"/>
          <w:szCs w:val="26"/>
        </w:rPr>
        <w:t xml:space="preserve">чреждения. </w:t>
      </w:r>
    </w:p>
    <w:p w:rsidR="00E63635" w:rsidRPr="00B63371" w:rsidRDefault="00E63635" w:rsidP="00E63635">
      <w:pPr>
        <w:ind w:firstLine="708"/>
        <w:rPr>
          <w:rFonts w:ascii="Times New Roman" w:hAnsi="Times New Roman"/>
          <w:sz w:val="26"/>
          <w:szCs w:val="26"/>
        </w:rPr>
      </w:pPr>
      <w:r w:rsidRPr="00B63371">
        <w:rPr>
          <w:rFonts w:ascii="Times New Roman" w:hAnsi="Times New Roman"/>
          <w:sz w:val="26"/>
          <w:szCs w:val="26"/>
        </w:rPr>
        <w:t>3.2. В настоящий Порядок могут быть внесены изменения и дополнения, в соответствии с соблюдением процедуры принятия локальных актов.</w:t>
      </w:r>
    </w:p>
    <w:p w:rsidR="00E63635" w:rsidRPr="00B63371" w:rsidRDefault="00E63635" w:rsidP="00E63635">
      <w:pPr>
        <w:rPr>
          <w:sz w:val="26"/>
          <w:szCs w:val="26"/>
        </w:rPr>
      </w:pPr>
    </w:p>
    <w:p w:rsidR="00E63635" w:rsidRDefault="00E63635"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353946" w:rsidRDefault="00353946" w:rsidP="00E63635">
      <w:pPr>
        <w:jc w:val="right"/>
        <w:rPr>
          <w:rFonts w:ascii="Times New Roman" w:hAnsi="Times New Roman"/>
          <w:i/>
          <w:iCs/>
          <w:sz w:val="24"/>
          <w:szCs w:val="24"/>
        </w:rPr>
      </w:pPr>
    </w:p>
    <w:p w:rsidR="00E63635" w:rsidRPr="005A26A2" w:rsidRDefault="00E63635" w:rsidP="00E63635">
      <w:pPr>
        <w:jc w:val="right"/>
        <w:rPr>
          <w:rFonts w:ascii="Times New Roman" w:hAnsi="Times New Roman"/>
          <w:i/>
          <w:iCs/>
          <w:sz w:val="24"/>
          <w:szCs w:val="24"/>
        </w:rPr>
      </w:pPr>
      <w:r>
        <w:rPr>
          <w:rFonts w:ascii="Times New Roman" w:hAnsi="Times New Roman"/>
          <w:i/>
          <w:iCs/>
          <w:sz w:val="24"/>
          <w:szCs w:val="24"/>
        </w:rPr>
        <w:lastRenderedPageBreak/>
        <w:t>При</w:t>
      </w:r>
      <w:r w:rsidRPr="005A26A2">
        <w:rPr>
          <w:rFonts w:ascii="Times New Roman" w:hAnsi="Times New Roman"/>
          <w:i/>
          <w:iCs/>
          <w:sz w:val="24"/>
          <w:szCs w:val="24"/>
        </w:rPr>
        <w:t xml:space="preserve">ложение № 1 </w:t>
      </w:r>
    </w:p>
    <w:p w:rsidR="00E63635" w:rsidRPr="00CF4ABC" w:rsidRDefault="00E63635" w:rsidP="00E63635">
      <w:pPr>
        <w:jc w:val="center"/>
        <w:rPr>
          <w:rFonts w:ascii="Times New Roman" w:hAnsi="Times New Roman"/>
          <w:sz w:val="24"/>
          <w:szCs w:val="24"/>
        </w:rPr>
      </w:pPr>
      <w:r w:rsidRPr="00CF4ABC">
        <w:rPr>
          <w:rFonts w:ascii="Times New Roman" w:hAnsi="Times New Roman"/>
          <w:sz w:val="24"/>
          <w:szCs w:val="24"/>
        </w:rPr>
        <w:t>УВЕДОМЛЕНИЕ</w:t>
      </w:r>
    </w:p>
    <w:p w:rsidR="00E63635" w:rsidRPr="00CF4ABC" w:rsidRDefault="00E63635" w:rsidP="00E63635">
      <w:pPr>
        <w:rPr>
          <w:rFonts w:ascii="Times New Roman" w:hAnsi="Times New Roman"/>
          <w:sz w:val="24"/>
          <w:szCs w:val="24"/>
        </w:rPr>
      </w:pPr>
      <w:r w:rsidRPr="00CF4ABC">
        <w:rPr>
          <w:rFonts w:ascii="Times New Roman" w:hAnsi="Times New Roman"/>
          <w:sz w:val="24"/>
          <w:szCs w:val="24"/>
        </w:rPr>
        <w:t xml:space="preserve"> </w:t>
      </w:r>
      <w:r>
        <w:rPr>
          <w:rFonts w:ascii="Times New Roman" w:hAnsi="Times New Roman"/>
          <w:sz w:val="24"/>
          <w:szCs w:val="24"/>
        </w:rPr>
        <w:tab/>
      </w:r>
      <w:r w:rsidRPr="00CF4ABC">
        <w:rPr>
          <w:rFonts w:ascii="Times New Roman" w:hAnsi="Times New Roman"/>
          <w:sz w:val="24"/>
          <w:szCs w:val="24"/>
        </w:rPr>
        <w:t xml:space="preserve">О случаях совершения коррупционных нарушений другими работниками, контрагентами, иными лицами </w:t>
      </w:r>
    </w:p>
    <w:p w:rsidR="00E63635" w:rsidRPr="00CF4ABC" w:rsidRDefault="00E63635" w:rsidP="00E63635">
      <w:pPr>
        <w:ind w:firstLine="708"/>
        <w:rPr>
          <w:rFonts w:ascii="Times New Roman" w:hAnsi="Times New Roman"/>
          <w:sz w:val="24"/>
          <w:szCs w:val="24"/>
        </w:rPr>
      </w:pPr>
      <w:r w:rsidRPr="00CF4ABC">
        <w:rPr>
          <w:rFonts w:ascii="Times New Roman" w:hAnsi="Times New Roman"/>
          <w:sz w:val="24"/>
          <w:szCs w:val="24"/>
        </w:rPr>
        <w:t xml:space="preserve">Сообщаю что: </w:t>
      </w:r>
    </w:p>
    <w:p w:rsidR="00E63635" w:rsidRDefault="00E63635" w:rsidP="00E63635">
      <w:pPr>
        <w:rPr>
          <w:rFonts w:ascii="Times New Roman" w:hAnsi="Times New Roman"/>
          <w:sz w:val="24"/>
          <w:szCs w:val="24"/>
        </w:rPr>
      </w:pPr>
      <w:r w:rsidRPr="00CF4ABC">
        <w:rPr>
          <w:rFonts w:ascii="Times New Roman" w:hAnsi="Times New Roman"/>
          <w:sz w:val="24"/>
          <w:szCs w:val="24"/>
        </w:rPr>
        <w:t>1. Описание обстоятельств, при которых стало известно о случаях совершения коррупционных нарушений другими работниками, контрагентами, иными лицами.</w:t>
      </w:r>
    </w:p>
    <w:p w:rsidR="00E63635" w:rsidRPr="00CF4ABC" w:rsidRDefault="00E63635" w:rsidP="00E63635">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E63635" w:rsidRDefault="00E63635" w:rsidP="00E63635">
      <w:pPr>
        <w:rPr>
          <w:rFonts w:ascii="Times New Roman" w:hAnsi="Times New Roman"/>
          <w:sz w:val="24"/>
          <w:szCs w:val="24"/>
        </w:rPr>
      </w:pPr>
      <w:r w:rsidRPr="00CF4ABC">
        <w:rPr>
          <w:rFonts w:ascii="Times New Roman" w:hAnsi="Times New Roman"/>
          <w:sz w:val="24"/>
          <w:szCs w:val="24"/>
        </w:rPr>
        <w:t xml:space="preserve"> 2. Дата, место, время, другие условия </w:t>
      </w:r>
    </w:p>
    <w:p w:rsidR="00E63635" w:rsidRPr="00CF4ABC" w:rsidRDefault="00E63635" w:rsidP="00E63635">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E63635" w:rsidRDefault="00E63635" w:rsidP="00E63635">
      <w:pPr>
        <w:rPr>
          <w:rFonts w:ascii="Times New Roman" w:hAnsi="Times New Roman"/>
          <w:sz w:val="24"/>
          <w:szCs w:val="24"/>
        </w:rPr>
      </w:pPr>
      <w:r w:rsidRPr="00CF4ABC">
        <w:rPr>
          <w:rFonts w:ascii="Times New Roman" w:hAnsi="Times New Roman"/>
          <w:sz w:val="24"/>
          <w:szCs w:val="24"/>
        </w:rPr>
        <w:t xml:space="preserve">3. Подробные сведения о возможных (совершенных) коррупционных правонарушениях </w:t>
      </w:r>
    </w:p>
    <w:p w:rsidR="00E63635" w:rsidRPr="00CF4ABC" w:rsidRDefault="00E63635" w:rsidP="00E63635">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E63635" w:rsidRDefault="00E63635" w:rsidP="00E63635">
      <w:pPr>
        <w:rPr>
          <w:rFonts w:ascii="Times New Roman" w:hAnsi="Times New Roman"/>
          <w:sz w:val="24"/>
          <w:szCs w:val="24"/>
        </w:rPr>
      </w:pPr>
      <w:r w:rsidRPr="00CF4ABC">
        <w:rPr>
          <w:rFonts w:ascii="Times New Roman" w:hAnsi="Times New Roman"/>
          <w:sz w:val="24"/>
          <w:szCs w:val="24"/>
        </w:rPr>
        <w:t xml:space="preserve">4. Все известные сведения о физическом (юридическом) лице, склоняющем к коррупционному правонарушению </w:t>
      </w:r>
    </w:p>
    <w:p w:rsidR="00E63635" w:rsidRPr="00CF4ABC" w:rsidRDefault="00E63635" w:rsidP="00E63635">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E63635" w:rsidRDefault="00E63635" w:rsidP="00E63635">
      <w:pPr>
        <w:rPr>
          <w:rFonts w:ascii="Times New Roman" w:hAnsi="Times New Roman"/>
          <w:sz w:val="24"/>
          <w:szCs w:val="24"/>
        </w:rPr>
      </w:pPr>
      <w:r w:rsidRPr="00CF4ABC">
        <w:rPr>
          <w:rFonts w:ascii="Times New Roman" w:hAnsi="Times New Roman"/>
          <w:sz w:val="24"/>
          <w:szCs w:val="24"/>
        </w:rPr>
        <w:t xml:space="preserve">5. Способ и обстоятельства склонения к коррупционному правонарушению (подкуп, угроза, обман и т.д.) а также информация об отказе (согласии) принять предложение лица о совершении коррупционного правонарушения. </w:t>
      </w:r>
    </w:p>
    <w:p w:rsidR="00E63635" w:rsidRDefault="00E63635" w:rsidP="00E63635">
      <w:pP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w:t>
      </w:r>
    </w:p>
    <w:p w:rsidR="00E63635" w:rsidRDefault="00E63635" w:rsidP="00E63635">
      <w:pPr>
        <w:rPr>
          <w:rFonts w:ascii="Times New Roman" w:hAnsi="Times New Roman"/>
          <w:sz w:val="24"/>
          <w:szCs w:val="24"/>
        </w:rPr>
      </w:pPr>
    </w:p>
    <w:p w:rsidR="00E63635" w:rsidRDefault="00E63635" w:rsidP="00E63635">
      <w:pPr>
        <w:rPr>
          <w:rFonts w:ascii="Times New Roman" w:hAnsi="Times New Roman"/>
          <w:sz w:val="24"/>
          <w:szCs w:val="24"/>
        </w:rPr>
      </w:pPr>
    </w:p>
    <w:p w:rsidR="00E63635" w:rsidRDefault="00E63635" w:rsidP="00E63635">
      <w:pPr>
        <w:rPr>
          <w:rFonts w:ascii="Times New Roman" w:hAnsi="Times New Roman"/>
          <w:sz w:val="24"/>
          <w:szCs w:val="24"/>
        </w:rPr>
      </w:pPr>
    </w:p>
    <w:p w:rsidR="00E63635" w:rsidRDefault="00E63635" w:rsidP="00E63635">
      <w:pPr>
        <w:tabs>
          <w:tab w:val="left" w:pos="2970"/>
        </w:tabs>
        <w:rPr>
          <w:rFonts w:ascii="Times New Roman" w:hAnsi="Times New Roman"/>
          <w:sz w:val="24"/>
          <w:szCs w:val="24"/>
        </w:rPr>
      </w:pPr>
      <w:r>
        <w:rPr>
          <w:rFonts w:ascii="Times New Roman" w:hAnsi="Times New Roman"/>
          <w:sz w:val="24"/>
          <w:szCs w:val="24"/>
        </w:rPr>
        <w:t>_________                        _______________                            __________________</w:t>
      </w:r>
    </w:p>
    <w:p w:rsidR="00E63635" w:rsidRPr="00CF4ABC" w:rsidRDefault="00E63635" w:rsidP="00E63635">
      <w:pPr>
        <w:rPr>
          <w:rFonts w:ascii="Times New Roman" w:hAnsi="Times New Roman"/>
          <w:sz w:val="24"/>
          <w:szCs w:val="24"/>
        </w:rPr>
      </w:pPr>
      <w:r w:rsidRPr="00CF4ABC">
        <w:rPr>
          <w:rFonts w:ascii="Times New Roman" w:hAnsi="Times New Roman"/>
          <w:sz w:val="24"/>
          <w:szCs w:val="24"/>
        </w:rPr>
        <w:t xml:space="preserve">Дата </w:t>
      </w:r>
      <w:r>
        <w:rPr>
          <w:rFonts w:ascii="Times New Roman" w:hAnsi="Times New Roman"/>
          <w:sz w:val="24"/>
          <w:szCs w:val="24"/>
        </w:rPr>
        <w:t xml:space="preserve">                                        </w:t>
      </w:r>
      <w:r w:rsidRPr="00CF4ABC">
        <w:rPr>
          <w:rFonts w:ascii="Times New Roman" w:hAnsi="Times New Roman"/>
          <w:sz w:val="24"/>
          <w:szCs w:val="24"/>
        </w:rPr>
        <w:t xml:space="preserve">подпись </w:t>
      </w:r>
      <w:r>
        <w:rPr>
          <w:rFonts w:ascii="Times New Roman" w:hAnsi="Times New Roman"/>
          <w:sz w:val="24"/>
          <w:szCs w:val="24"/>
        </w:rPr>
        <w:t xml:space="preserve">                                 </w:t>
      </w:r>
      <w:proofErr w:type="gramStart"/>
      <w:r>
        <w:rPr>
          <w:rFonts w:ascii="Times New Roman" w:hAnsi="Times New Roman"/>
          <w:sz w:val="24"/>
          <w:szCs w:val="24"/>
        </w:rPr>
        <w:t xml:space="preserve">   </w:t>
      </w:r>
      <w:r w:rsidRPr="00CF4ABC">
        <w:rPr>
          <w:rFonts w:ascii="Times New Roman" w:hAnsi="Times New Roman"/>
          <w:sz w:val="24"/>
          <w:szCs w:val="24"/>
        </w:rPr>
        <w:t>(</w:t>
      </w:r>
      <w:proofErr w:type="gramEnd"/>
      <w:r w:rsidRPr="00CF4ABC">
        <w:rPr>
          <w:rFonts w:ascii="Times New Roman" w:hAnsi="Times New Roman"/>
          <w:sz w:val="24"/>
          <w:szCs w:val="24"/>
        </w:rPr>
        <w:t>инициалы и фамилия)</w:t>
      </w:r>
    </w:p>
    <w:p w:rsidR="00E63635" w:rsidRDefault="00E63635" w:rsidP="00E63635"/>
    <w:p w:rsidR="00E63635" w:rsidRDefault="00E63635" w:rsidP="00E63635"/>
    <w:p w:rsidR="00E63635" w:rsidRDefault="00E63635" w:rsidP="00E63635"/>
    <w:p w:rsidR="00E63635" w:rsidRDefault="00E63635" w:rsidP="00E63635"/>
    <w:p w:rsidR="00E63635" w:rsidRDefault="00E63635" w:rsidP="00E63635"/>
    <w:p w:rsidR="00E63635" w:rsidRDefault="00E63635" w:rsidP="00E63635"/>
    <w:p w:rsidR="00E63635" w:rsidRPr="005A26A2" w:rsidRDefault="00E63635" w:rsidP="00E63635">
      <w:pPr>
        <w:jc w:val="right"/>
        <w:rPr>
          <w:rFonts w:ascii="Times New Roman" w:hAnsi="Times New Roman"/>
          <w:i/>
          <w:iCs/>
          <w:sz w:val="24"/>
          <w:szCs w:val="24"/>
        </w:rPr>
      </w:pPr>
      <w:r w:rsidRPr="005A26A2">
        <w:rPr>
          <w:rFonts w:ascii="Times New Roman" w:hAnsi="Times New Roman"/>
          <w:i/>
          <w:iCs/>
          <w:sz w:val="24"/>
          <w:szCs w:val="24"/>
        </w:rPr>
        <w:lastRenderedPageBreak/>
        <w:t xml:space="preserve">Приложение № </w:t>
      </w:r>
      <w:r>
        <w:rPr>
          <w:rFonts w:ascii="Times New Roman" w:hAnsi="Times New Roman"/>
          <w:i/>
          <w:iCs/>
          <w:sz w:val="24"/>
          <w:szCs w:val="24"/>
        </w:rPr>
        <w:t>2</w:t>
      </w:r>
    </w:p>
    <w:p w:rsidR="00E63635" w:rsidRPr="00E00F48" w:rsidRDefault="00E63635" w:rsidP="00E63635">
      <w:pPr>
        <w:rPr>
          <w:rFonts w:ascii="Times New Roman" w:hAnsi="Times New Roman"/>
        </w:rPr>
      </w:pPr>
    </w:p>
    <w:p w:rsidR="00E63635" w:rsidRPr="00E00F48" w:rsidRDefault="00E63635" w:rsidP="00E63635">
      <w:pPr>
        <w:jc w:val="center"/>
        <w:rPr>
          <w:rFonts w:ascii="Times New Roman" w:hAnsi="Times New Roman"/>
        </w:rPr>
      </w:pPr>
      <w:r w:rsidRPr="00E00F48">
        <w:rPr>
          <w:rFonts w:ascii="Times New Roman" w:hAnsi="Times New Roman"/>
        </w:rPr>
        <w:t>ТАЛОН-КОРЕШОК</w:t>
      </w:r>
    </w:p>
    <w:p w:rsidR="00E63635" w:rsidRPr="00E00F48" w:rsidRDefault="00E63635" w:rsidP="00E63635">
      <w:pPr>
        <w:jc w:val="center"/>
        <w:rPr>
          <w:rFonts w:ascii="Times New Roman" w:hAnsi="Times New Roman"/>
        </w:rPr>
      </w:pPr>
      <w:r w:rsidRPr="00E00F48">
        <w:rPr>
          <w:rFonts w:ascii="Times New Roman" w:hAnsi="Times New Roman"/>
        </w:rPr>
        <w:t>№ ___________</w:t>
      </w:r>
    </w:p>
    <w:p w:rsidR="00E63635" w:rsidRPr="00E00F48" w:rsidRDefault="00E63635" w:rsidP="00E63635">
      <w:pPr>
        <w:rPr>
          <w:rFonts w:ascii="Times New Roman" w:hAnsi="Times New Roman"/>
        </w:rPr>
      </w:pPr>
      <w:r w:rsidRPr="00E00F48">
        <w:rPr>
          <w:rFonts w:ascii="Times New Roman" w:hAnsi="Times New Roman"/>
        </w:rPr>
        <w:t>Уведомление принято от __________________________________________________________________________________________________________________________________________________________________________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sz w:val="16"/>
          <w:szCs w:val="16"/>
        </w:rPr>
        <w:t>(Ф.И.О работника)</w:t>
      </w:r>
    </w:p>
    <w:p w:rsidR="00E63635" w:rsidRPr="00E00F48" w:rsidRDefault="00E63635" w:rsidP="00E63635">
      <w:pPr>
        <w:rPr>
          <w:rFonts w:ascii="Times New Roman" w:hAnsi="Times New Roman"/>
        </w:rPr>
      </w:pPr>
      <w:r w:rsidRPr="00E00F48">
        <w:rPr>
          <w:rFonts w:ascii="Times New Roman" w:hAnsi="Times New Roman"/>
        </w:rPr>
        <w:t>Краткое содержание уведомления</w:t>
      </w:r>
    </w:p>
    <w:p w:rsidR="00E63635" w:rsidRPr="00E00F48" w:rsidRDefault="00E63635" w:rsidP="00E63635">
      <w:pPr>
        <w:jc w:val="center"/>
        <w:rPr>
          <w:rFonts w:ascii="Times New Roman" w:hAnsi="Times New Roman"/>
          <w:sz w:val="16"/>
          <w:szCs w:val="16"/>
        </w:rPr>
      </w:pPr>
      <w:r w:rsidRPr="00E00F48">
        <w:rPr>
          <w:rFonts w:ascii="Times New Roman" w:hAnsi="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E00F48">
        <w:rPr>
          <w:rFonts w:ascii="Times New Roman" w:hAnsi="Times New Roman"/>
          <w:sz w:val="16"/>
          <w:szCs w:val="16"/>
        </w:rPr>
        <w:t>(подпись и должность лица, принявшего уведомление)</w:t>
      </w:r>
    </w:p>
    <w:p w:rsidR="00E63635" w:rsidRPr="00E00F48" w:rsidRDefault="00E63635" w:rsidP="00E63635">
      <w:pPr>
        <w:rPr>
          <w:rFonts w:ascii="Times New Roman" w:hAnsi="Times New Roman"/>
        </w:rPr>
      </w:pPr>
      <w:r w:rsidRPr="00E00F48">
        <w:rPr>
          <w:rFonts w:ascii="Times New Roman" w:hAnsi="Times New Roman"/>
        </w:rPr>
        <w:t xml:space="preserve">                                                               «___</w:t>
      </w:r>
      <w:proofErr w:type="gramStart"/>
      <w:r w:rsidRPr="00E00F48">
        <w:rPr>
          <w:rFonts w:ascii="Times New Roman" w:hAnsi="Times New Roman"/>
        </w:rPr>
        <w:t>_ »</w:t>
      </w:r>
      <w:proofErr w:type="gramEnd"/>
      <w:r w:rsidRPr="00E00F48">
        <w:rPr>
          <w:rFonts w:ascii="Times New Roman" w:hAnsi="Times New Roman"/>
        </w:rPr>
        <w:t>_________________ 20___ Г.</w:t>
      </w:r>
    </w:p>
    <w:p w:rsidR="00E63635" w:rsidRPr="00E00F48" w:rsidRDefault="00E63635" w:rsidP="00E63635">
      <w:pPr>
        <w:rPr>
          <w:rFonts w:ascii="Times New Roman" w:hAnsi="Times New Roman"/>
        </w:rPr>
      </w:pPr>
      <w:r w:rsidRPr="00E00F48">
        <w:rPr>
          <w:rFonts w:ascii="Times New Roman" w:hAnsi="Times New Roman"/>
        </w:rPr>
        <w:t>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sz w:val="16"/>
          <w:szCs w:val="16"/>
        </w:rPr>
        <w:t>(подпись лица, получившего талон-уведомление)</w:t>
      </w:r>
    </w:p>
    <w:p w:rsidR="00E63635" w:rsidRPr="00E00F48" w:rsidRDefault="00E63635" w:rsidP="00E63635">
      <w:pPr>
        <w:jc w:val="center"/>
        <w:rPr>
          <w:rFonts w:ascii="Times New Roman" w:hAnsi="Times New Roman"/>
        </w:rPr>
      </w:pPr>
      <w:r w:rsidRPr="00E00F48">
        <w:rPr>
          <w:rFonts w:ascii="Times New Roman" w:hAnsi="Times New Roman"/>
        </w:rPr>
        <w:t>«___</w:t>
      </w:r>
      <w:proofErr w:type="gramStart"/>
      <w:r w:rsidRPr="00E00F48">
        <w:rPr>
          <w:rFonts w:ascii="Times New Roman" w:hAnsi="Times New Roman"/>
        </w:rPr>
        <w:t>_ »</w:t>
      </w:r>
      <w:proofErr w:type="gramEnd"/>
      <w:r w:rsidRPr="00E00F48">
        <w:rPr>
          <w:rFonts w:ascii="Times New Roman" w:hAnsi="Times New Roman"/>
        </w:rPr>
        <w:t>_________________ 20___ Г.</w:t>
      </w:r>
    </w:p>
    <w:p w:rsidR="00E63635" w:rsidRPr="00E00F48" w:rsidRDefault="00E63635" w:rsidP="00E63635">
      <w:pPr>
        <w:rPr>
          <w:rFonts w:ascii="Times New Roman" w:hAnsi="Times New Roman"/>
        </w:rPr>
      </w:pPr>
    </w:p>
    <w:p w:rsidR="00E63635" w:rsidRPr="00E00F48" w:rsidRDefault="00E63635" w:rsidP="00E63635">
      <w:pPr>
        <w:rPr>
          <w:rFonts w:ascii="Times New Roman" w:hAnsi="Times New Roman"/>
        </w:rPr>
      </w:pPr>
      <w:r w:rsidRPr="00E00F48">
        <w:rPr>
          <w:rFonts w:ascii="Times New Roman" w:hAnsi="Times New Roman"/>
          <w:sz w:val="16"/>
          <w:szCs w:val="16"/>
        </w:rPr>
        <w:tab/>
      </w:r>
      <w:r w:rsidR="00353946">
        <w:rPr>
          <w:rFonts w:ascii="Times New Roman" w:hAnsi="Times New Roman"/>
          <w:sz w:val="16"/>
          <w:szCs w:val="16"/>
        </w:rPr>
        <w:tab/>
      </w:r>
      <w:r w:rsidR="00353946">
        <w:rPr>
          <w:rFonts w:ascii="Times New Roman" w:hAnsi="Times New Roman"/>
          <w:sz w:val="16"/>
          <w:szCs w:val="16"/>
        </w:rPr>
        <w:tab/>
      </w:r>
      <w:r w:rsidR="00353946">
        <w:rPr>
          <w:rFonts w:ascii="Times New Roman" w:hAnsi="Times New Roman"/>
          <w:sz w:val="16"/>
          <w:szCs w:val="16"/>
        </w:rPr>
        <w:tab/>
      </w:r>
      <w:r w:rsidR="00353946">
        <w:rPr>
          <w:rFonts w:ascii="Times New Roman" w:hAnsi="Times New Roman"/>
          <w:sz w:val="16"/>
          <w:szCs w:val="16"/>
        </w:rPr>
        <w:tab/>
      </w:r>
      <w:r w:rsidRPr="00E00F48">
        <w:rPr>
          <w:rFonts w:ascii="Times New Roman" w:hAnsi="Times New Roman"/>
        </w:rPr>
        <w:t>ТАЛОН-УВЕДОМЛЕНИЕ</w:t>
      </w:r>
    </w:p>
    <w:p w:rsidR="00E63635" w:rsidRPr="00E00F48" w:rsidRDefault="00353946" w:rsidP="00E6363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63635" w:rsidRPr="00E00F48">
        <w:rPr>
          <w:rFonts w:ascii="Times New Roman" w:hAnsi="Times New Roman"/>
        </w:rPr>
        <w:t>№ ___________</w:t>
      </w:r>
    </w:p>
    <w:p w:rsidR="00E63635" w:rsidRPr="00E00F48" w:rsidRDefault="00E63635" w:rsidP="00E63635">
      <w:pPr>
        <w:rPr>
          <w:rFonts w:ascii="Times New Roman" w:hAnsi="Times New Roman"/>
        </w:rPr>
      </w:pPr>
      <w:r w:rsidRPr="00E00F48">
        <w:rPr>
          <w:rFonts w:ascii="Times New Roman" w:hAnsi="Times New Roman"/>
        </w:rPr>
        <w:t>Уведомление принято от __________________________________________________________________________________________________________________________________________________________________________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sz w:val="16"/>
          <w:szCs w:val="16"/>
        </w:rPr>
        <w:t>(Ф.И.О работника)</w:t>
      </w:r>
    </w:p>
    <w:p w:rsidR="00E63635" w:rsidRPr="00E00F48" w:rsidRDefault="00E63635" w:rsidP="00E63635">
      <w:pPr>
        <w:rPr>
          <w:rFonts w:ascii="Times New Roman" w:hAnsi="Times New Roman"/>
        </w:rPr>
      </w:pPr>
      <w:r w:rsidRPr="00E00F48">
        <w:rPr>
          <w:rFonts w:ascii="Times New Roman" w:hAnsi="Times New Roman"/>
        </w:rPr>
        <w:t>Краткое содержание уведомления</w:t>
      </w:r>
    </w:p>
    <w:p w:rsidR="00E63635" w:rsidRPr="00E00F48" w:rsidRDefault="00E63635" w:rsidP="00E63635">
      <w:pPr>
        <w:jc w:val="center"/>
        <w:rPr>
          <w:rFonts w:ascii="Times New Roman" w:hAnsi="Times New Roman"/>
        </w:rPr>
      </w:pPr>
      <w:r w:rsidRPr="00E00F48">
        <w:rPr>
          <w:rFonts w:ascii="Times New Roman" w:hAnsi="Times New Roman"/>
        </w:rPr>
        <w:t>__________________________________________________________________________________________________________________________________________________________________________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rPr>
        <w:t>Уведомление принято____________________________________________________________________________________________________________________________________________________________________________________________________________________________________________</w:t>
      </w:r>
      <w:r w:rsidRPr="00E00F48">
        <w:rPr>
          <w:rFonts w:ascii="Times New Roman" w:hAnsi="Times New Roman"/>
          <w:sz w:val="16"/>
          <w:szCs w:val="16"/>
        </w:rPr>
        <w:t>(подпись и должность лица, принявшего уведомление)</w:t>
      </w:r>
    </w:p>
    <w:p w:rsidR="00E63635" w:rsidRPr="00E00F48" w:rsidRDefault="00E63635" w:rsidP="00E63635">
      <w:pPr>
        <w:rPr>
          <w:rFonts w:ascii="Times New Roman" w:hAnsi="Times New Roman"/>
        </w:rPr>
      </w:pPr>
      <w:r w:rsidRPr="00E00F48">
        <w:rPr>
          <w:rFonts w:ascii="Times New Roman" w:hAnsi="Times New Roman"/>
        </w:rPr>
        <w:t xml:space="preserve">                                                               «___</w:t>
      </w:r>
      <w:proofErr w:type="gramStart"/>
      <w:r w:rsidRPr="00E00F48">
        <w:rPr>
          <w:rFonts w:ascii="Times New Roman" w:hAnsi="Times New Roman"/>
        </w:rPr>
        <w:t>_ »</w:t>
      </w:r>
      <w:proofErr w:type="gramEnd"/>
      <w:r w:rsidRPr="00E00F48">
        <w:rPr>
          <w:rFonts w:ascii="Times New Roman" w:hAnsi="Times New Roman"/>
        </w:rPr>
        <w:t>_________________ 20___ Г.</w:t>
      </w:r>
    </w:p>
    <w:p w:rsidR="00E63635" w:rsidRPr="00E00F48" w:rsidRDefault="00E63635" w:rsidP="00E63635">
      <w:pPr>
        <w:rPr>
          <w:rFonts w:ascii="Times New Roman" w:hAnsi="Times New Roman"/>
        </w:rPr>
      </w:pPr>
      <w:r w:rsidRPr="00E00F48">
        <w:rPr>
          <w:rFonts w:ascii="Times New Roman" w:hAnsi="Times New Roman"/>
        </w:rPr>
        <w:t>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sz w:val="16"/>
          <w:szCs w:val="16"/>
        </w:rPr>
        <w:t>(номер по Журналу)</w:t>
      </w:r>
    </w:p>
    <w:p w:rsidR="00E63635" w:rsidRPr="00E00F48" w:rsidRDefault="00E63635" w:rsidP="00E63635">
      <w:pPr>
        <w:jc w:val="center"/>
        <w:rPr>
          <w:rFonts w:ascii="Times New Roman" w:hAnsi="Times New Roman"/>
          <w:sz w:val="16"/>
          <w:szCs w:val="16"/>
        </w:rPr>
      </w:pPr>
      <w:proofErr w:type="gramStart"/>
      <w:r w:rsidRPr="00E00F48">
        <w:rPr>
          <w:rFonts w:ascii="Times New Roman" w:hAnsi="Times New Roman"/>
          <w:sz w:val="16"/>
          <w:szCs w:val="16"/>
          <w:u w:val="single"/>
        </w:rPr>
        <w:t>_</w:t>
      </w:r>
      <w:r w:rsidRPr="00E00F48">
        <w:rPr>
          <w:rFonts w:ascii="Times New Roman" w:hAnsi="Times New Roman"/>
        </w:rPr>
        <w:t>«</w:t>
      </w:r>
      <w:proofErr w:type="gramEnd"/>
      <w:r w:rsidRPr="00E00F48">
        <w:rPr>
          <w:rFonts w:ascii="Times New Roman" w:hAnsi="Times New Roman"/>
        </w:rPr>
        <w:t>____ »_________________ 20___ Г.</w:t>
      </w:r>
    </w:p>
    <w:p w:rsidR="00E63635" w:rsidRPr="00E00F48" w:rsidRDefault="00E63635" w:rsidP="00E63635">
      <w:pPr>
        <w:jc w:val="center"/>
        <w:rPr>
          <w:rFonts w:ascii="Times New Roman" w:hAnsi="Times New Roman"/>
          <w:sz w:val="16"/>
          <w:szCs w:val="16"/>
          <w:u w:val="single"/>
        </w:rPr>
      </w:pPr>
      <w:r w:rsidRPr="00E00F48">
        <w:rPr>
          <w:rFonts w:ascii="Times New Roman" w:hAnsi="Times New Roman"/>
          <w:sz w:val="16"/>
          <w:szCs w:val="16"/>
          <w:u w:val="single"/>
        </w:rPr>
        <w:t>_____________________________________________________________________________________________________________________</w:t>
      </w:r>
    </w:p>
    <w:p w:rsidR="00E63635" w:rsidRPr="00E00F48" w:rsidRDefault="00E63635" w:rsidP="00E63635">
      <w:pPr>
        <w:jc w:val="center"/>
        <w:rPr>
          <w:rFonts w:ascii="Times New Roman" w:hAnsi="Times New Roman"/>
          <w:sz w:val="16"/>
          <w:szCs w:val="16"/>
        </w:rPr>
      </w:pPr>
      <w:r w:rsidRPr="00E00F48">
        <w:rPr>
          <w:rFonts w:ascii="Times New Roman" w:hAnsi="Times New Roman"/>
          <w:sz w:val="16"/>
          <w:szCs w:val="16"/>
        </w:rPr>
        <w:t>(подпись лица, получившего талон-уведомление)</w:t>
      </w:r>
    </w:p>
    <w:p w:rsidR="00E63635" w:rsidRDefault="00E63635" w:rsidP="00E63635">
      <w:pPr>
        <w:tabs>
          <w:tab w:val="left" w:pos="3315"/>
        </w:tabs>
        <w:jc w:val="right"/>
        <w:rPr>
          <w:rFonts w:ascii="Times New Roman" w:hAnsi="Times New Roman"/>
          <w:i/>
          <w:iCs/>
        </w:rPr>
      </w:pPr>
    </w:p>
    <w:p w:rsidR="00E63635" w:rsidRPr="00E00F48" w:rsidRDefault="00E63635" w:rsidP="00E63635">
      <w:pPr>
        <w:tabs>
          <w:tab w:val="left" w:pos="3315"/>
        </w:tabs>
        <w:jc w:val="right"/>
        <w:rPr>
          <w:rFonts w:ascii="Times New Roman" w:hAnsi="Times New Roman"/>
          <w:i/>
          <w:iCs/>
        </w:rPr>
      </w:pPr>
      <w:r w:rsidRPr="00E00F48">
        <w:rPr>
          <w:rFonts w:ascii="Times New Roman" w:hAnsi="Times New Roman"/>
          <w:i/>
          <w:iCs/>
        </w:rPr>
        <w:lastRenderedPageBreak/>
        <w:t>Приложение № 3</w:t>
      </w:r>
    </w:p>
    <w:p w:rsidR="00E63635" w:rsidRDefault="00E63635" w:rsidP="00E63635">
      <w:pPr>
        <w:tabs>
          <w:tab w:val="left" w:pos="3315"/>
        </w:tabs>
        <w:jc w:val="center"/>
        <w:rPr>
          <w:rFonts w:ascii="Times New Roman" w:hAnsi="Times New Roman"/>
          <w:b/>
          <w:bCs/>
        </w:rPr>
      </w:pPr>
    </w:p>
    <w:p w:rsidR="00E63635" w:rsidRDefault="00E63635" w:rsidP="00E63635">
      <w:pPr>
        <w:tabs>
          <w:tab w:val="left" w:pos="3315"/>
        </w:tabs>
        <w:jc w:val="center"/>
        <w:rPr>
          <w:rFonts w:ascii="Times New Roman" w:hAnsi="Times New Roman"/>
          <w:b/>
          <w:bCs/>
        </w:rPr>
      </w:pPr>
      <w:r w:rsidRPr="005A26A2">
        <w:rPr>
          <w:rFonts w:ascii="Times New Roman" w:hAnsi="Times New Roman"/>
          <w:b/>
          <w:bCs/>
        </w:rPr>
        <w:t>Журнал регистрации уведомлений работодателя о совершении коррупционных нарушений другими работниками, контрагентами, иными лицами</w:t>
      </w:r>
    </w:p>
    <w:p w:rsidR="00E63635" w:rsidRDefault="00E63635" w:rsidP="00E63635">
      <w:pPr>
        <w:rPr>
          <w:rFonts w:ascii="Times New Roman" w:hAnsi="Times New Roman"/>
          <w:b/>
          <w:bCs/>
        </w:rPr>
      </w:pPr>
    </w:p>
    <w:tbl>
      <w:tblPr>
        <w:tblStyle w:val="a3"/>
        <w:tblW w:w="0" w:type="auto"/>
        <w:tblInd w:w="0" w:type="dxa"/>
        <w:tblLook w:val="04A0" w:firstRow="1" w:lastRow="0" w:firstColumn="1" w:lastColumn="0" w:noHBand="0" w:noVBand="1"/>
      </w:tblPr>
      <w:tblGrid>
        <w:gridCol w:w="988"/>
        <w:gridCol w:w="2201"/>
        <w:gridCol w:w="2618"/>
        <w:gridCol w:w="1843"/>
        <w:gridCol w:w="1695"/>
      </w:tblGrid>
      <w:tr w:rsidR="00E63635" w:rsidTr="000F24BF">
        <w:tc>
          <w:tcPr>
            <w:tcW w:w="988" w:type="dxa"/>
          </w:tcPr>
          <w:p w:rsidR="00E63635" w:rsidRPr="005A26A2" w:rsidRDefault="00E63635" w:rsidP="000F24BF">
            <w:pPr>
              <w:jc w:val="center"/>
              <w:rPr>
                <w:rFonts w:ascii="Times New Roman" w:hAnsi="Times New Roman"/>
              </w:rPr>
            </w:pPr>
            <w:r w:rsidRPr="005A26A2">
              <w:rPr>
                <w:rFonts w:ascii="Times New Roman" w:hAnsi="Times New Roman"/>
              </w:rPr>
              <w:t>№ п/п</w:t>
            </w:r>
          </w:p>
        </w:tc>
        <w:tc>
          <w:tcPr>
            <w:tcW w:w="2201" w:type="dxa"/>
          </w:tcPr>
          <w:p w:rsidR="00E63635" w:rsidRPr="005A26A2" w:rsidRDefault="00E63635" w:rsidP="000F24BF">
            <w:pPr>
              <w:jc w:val="center"/>
              <w:rPr>
                <w:rFonts w:ascii="Times New Roman" w:hAnsi="Times New Roman"/>
              </w:rPr>
            </w:pPr>
            <w:r w:rsidRPr="005A26A2">
              <w:rPr>
                <w:rFonts w:ascii="Times New Roman" w:hAnsi="Times New Roman"/>
              </w:rPr>
              <w:t>Дата регистрации уведомления</w:t>
            </w:r>
          </w:p>
        </w:tc>
        <w:tc>
          <w:tcPr>
            <w:tcW w:w="2618" w:type="dxa"/>
          </w:tcPr>
          <w:p w:rsidR="00E63635" w:rsidRPr="005A26A2" w:rsidRDefault="00E63635" w:rsidP="000F24BF">
            <w:pPr>
              <w:jc w:val="center"/>
              <w:rPr>
                <w:rFonts w:ascii="Times New Roman" w:hAnsi="Times New Roman"/>
              </w:rPr>
            </w:pPr>
            <w:r w:rsidRPr="005A26A2">
              <w:rPr>
                <w:rFonts w:ascii="Times New Roman" w:hAnsi="Times New Roman"/>
              </w:rPr>
              <w:t>Ф.И.О. должность лица, подавшего уведомление, контактный телефон</w:t>
            </w:r>
          </w:p>
        </w:tc>
        <w:tc>
          <w:tcPr>
            <w:tcW w:w="1843" w:type="dxa"/>
          </w:tcPr>
          <w:p w:rsidR="00E63635" w:rsidRPr="005A26A2" w:rsidRDefault="00E63635" w:rsidP="000F24BF">
            <w:pPr>
              <w:jc w:val="center"/>
              <w:rPr>
                <w:rFonts w:ascii="Times New Roman" w:hAnsi="Times New Roman"/>
              </w:rPr>
            </w:pPr>
            <w:r w:rsidRPr="005A26A2">
              <w:rPr>
                <w:rFonts w:ascii="Times New Roman" w:hAnsi="Times New Roman"/>
              </w:rPr>
              <w:t>Краткое содержание уведомления</w:t>
            </w:r>
          </w:p>
        </w:tc>
        <w:tc>
          <w:tcPr>
            <w:tcW w:w="1695" w:type="dxa"/>
          </w:tcPr>
          <w:p w:rsidR="00E63635" w:rsidRPr="005A26A2" w:rsidRDefault="00E63635" w:rsidP="000F24BF">
            <w:pPr>
              <w:jc w:val="center"/>
              <w:rPr>
                <w:rFonts w:ascii="Times New Roman" w:hAnsi="Times New Roman"/>
              </w:rPr>
            </w:pPr>
            <w:r w:rsidRPr="005A26A2">
              <w:rPr>
                <w:rFonts w:ascii="Times New Roman" w:hAnsi="Times New Roman"/>
              </w:rPr>
              <w:t>Примечание</w:t>
            </w:r>
          </w:p>
        </w:tc>
      </w:tr>
      <w:tr w:rsidR="00E63635" w:rsidTr="000F24BF">
        <w:tc>
          <w:tcPr>
            <w:tcW w:w="988" w:type="dxa"/>
          </w:tcPr>
          <w:p w:rsidR="00E63635" w:rsidRDefault="00E63635" w:rsidP="000F24BF">
            <w:pPr>
              <w:rPr>
                <w:rFonts w:ascii="Times New Roman" w:hAnsi="Times New Roman"/>
                <w:sz w:val="16"/>
                <w:szCs w:val="16"/>
              </w:rPr>
            </w:pPr>
          </w:p>
        </w:tc>
        <w:tc>
          <w:tcPr>
            <w:tcW w:w="2201" w:type="dxa"/>
          </w:tcPr>
          <w:p w:rsidR="00E63635" w:rsidRDefault="00E63635" w:rsidP="000F24BF">
            <w:pPr>
              <w:rPr>
                <w:rFonts w:ascii="Times New Roman" w:hAnsi="Times New Roman"/>
                <w:sz w:val="16"/>
                <w:szCs w:val="16"/>
              </w:rPr>
            </w:pPr>
          </w:p>
        </w:tc>
        <w:tc>
          <w:tcPr>
            <w:tcW w:w="2618" w:type="dxa"/>
          </w:tcPr>
          <w:p w:rsidR="00E63635" w:rsidRDefault="00E63635" w:rsidP="000F24BF">
            <w:pPr>
              <w:rPr>
                <w:rFonts w:ascii="Times New Roman" w:hAnsi="Times New Roman"/>
                <w:sz w:val="16"/>
                <w:szCs w:val="16"/>
              </w:rPr>
            </w:pPr>
          </w:p>
        </w:tc>
        <w:tc>
          <w:tcPr>
            <w:tcW w:w="1843" w:type="dxa"/>
          </w:tcPr>
          <w:p w:rsidR="00E63635" w:rsidRDefault="00E63635" w:rsidP="000F24BF">
            <w:pPr>
              <w:rPr>
                <w:rFonts w:ascii="Times New Roman" w:hAnsi="Times New Roman"/>
                <w:sz w:val="16"/>
                <w:szCs w:val="16"/>
              </w:rPr>
            </w:pPr>
          </w:p>
        </w:tc>
        <w:tc>
          <w:tcPr>
            <w:tcW w:w="1695" w:type="dxa"/>
          </w:tcPr>
          <w:p w:rsidR="00E63635" w:rsidRDefault="00E63635" w:rsidP="000F24BF">
            <w:pPr>
              <w:rPr>
                <w:rFonts w:ascii="Times New Roman" w:hAnsi="Times New Roman"/>
                <w:sz w:val="16"/>
                <w:szCs w:val="16"/>
              </w:rPr>
            </w:pPr>
          </w:p>
        </w:tc>
      </w:tr>
      <w:tr w:rsidR="00E63635" w:rsidTr="000F24BF">
        <w:tc>
          <w:tcPr>
            <w:tcW w:w="988" w:type="dxa"/>
          </w:tcPr>
          <w:p w:rsidR="00E63635" w:rsidRDefault="00E63635" w:rsidP="000F24BF">
            <w:pPr>
              <w:rPr>
                <w:rFonts w:ascii="Times New Roman" w:hAnsi="Times New Roman"/>
                <w:sz w:val="16"/>
                <w:szCs w:val="16"/>
              </w:rPr>
            </w:pPr>
          </w:p>
        </w:tc>
        <w:tc>
          <w:tcPr>
            <w:tcW w:w="2201" w:type="dxa"/>
          </w:tcPr>
          <w:p w:rsidR="00E63635" w:rsidRDefault="00E63635" w:rsidP="000F24BF">
            <w:pPr>
              <w:rPr>
                <w:rFonts w:ascii="Times New Roman" w:hAnsi="Times New Roman"/>
                <w:sz w:val="16"/>
                <w:szCs w:val="16"/>
              </w:rPr>
            </w:pPr>
          </w:p>
        </w:tc>
        <w:tc>
          <w:tcPr>
            <w:tcW w:w="2618" w:type="dxa"/>
          </w:tcPr>
          <w:p w:rsidR="00E63635" w:rsidRDefault="00E63635" w:rsidP="000F24BF">
            <w:pPr>
              <w:rPr>
                <w:rFonts w:ascii="Times New Roman" w:hAnsi="Times New Roman"/>
                <w:sz w:val="16"/>
                <w:szCs w:val="16"/>
              </w:rPr>
            </w:pPr>
          </w:p>
        </w:tc>
        <w:tc>
          <w:tcPr>
            <w:tcW w:w="1843" w:type="dxa"/>
          </w:tcPr>
          <w:p w:rsidR="00E63635" w:rsidRDefault="00E63635" w:rsidP="000F24BF">
            <w:pPr>
              <w:rPr>
                <w:rFonts w:ascii="Times New Roman" w:hAnsi="Times New Roman"/>
                <w:sz w:val="16"/>
                <w:szCs w:val="16"/>
              </w:rPr>
            </w:pPr>
          </w:p>
        </w:tc>
        <w:tc>
          <w:tcPr>
            <w:tcW w:w="1695" w:type="dxa"/>
          </w:tcPr>
          <w:p w:rsidR="00E63635" w:rsidRDefault="00E63635" w:rsidP="000F24BF">
            <w:pPr>
              <w:rPr>
                <w:rFonts w:ascii="Times New Roman" w:hAnsi="Times New Roman"/>
                <w:sz w:val="16"/>
                <w:szCs w:val="16"/>
              </w:rPr>
            </w:pPr>
          </w:p>
        </w:tc>
      </w:tr>
      <w:tr w:rsidR="00E63635" w:rsidTr="000F24BF">
        <w:tc>
          <w:tcPr>
            <w:tcW w:w="988" w:type="dxa"/>
          </w:tcPr>
          <w:p w:rsidR="00E63635" w:rsidRDefault="00E63635" w:rsidP="000F24BF">
            <w:pPr>
              <w:rPr>
                <w:rFonts w:ascii="Times New Roman" w:hAnsi="Times New Roman"/>
                <w:sz w:val="16"/>
                <w:szCs w:val="16"/>
              </w:rPr>
            </w:pPr>
          </w:p>
        </w:tc>
        <w:tc>
          <w:tcPr>
            <w:tcW w:w="2201" w:type="dxa"/>
          </w:tcPr>
          <w:p w:rsidR="00E63635" w:rsidRDefault="00E63635" w:rsidP="000F24BF">
            <w:pPr>
              <w:rPr>
                <w:rFonts w:ascii="Times New Roman" w:hAnsi="Times New Roman"/>
                <w:sz w:val="16"/>
                <w:szCs w:val="16"/>
              </w:rPr>
            </w:pPr>
          </w:p>
        </w:tc>
        <w:tc>
          <w:tcPr>
            <w:tcW w:w="2618" w:type="dxa"/>
          </w:tcPr>
          <w:p w:rsidR="00E63635" w:rsidRDefault="00E63635" w:rsidP="000F24BF">
            <w:pPr>
              <w:rPr>
                <w:rFonts w:ascii="Times New Roman" w:hAnsi="Times New Roman"/>
                <w:sz w:val="16"/>
                <w:szCs w:val="16"/>
              </w:rPr>
            </w:pPr>
          </w:p>
        </w:tc>
        <w:tc>
          <w:tcPr>
            <w:tcW w:w="1843" w:type="dxa"/>
          </w:tcPr>
          <w:p w:rsidR="00E63635" w:rsidRDefault="00E63635" w:rsidP="000F24BF">
            <w:pPr>
              <w:rPr>
                <w:rFonts w:ascii="Times New Roman" w:hAnsi="Times New Roman"/>
                <w:sz w:val="16"/>
                <w:szCs w:val="16"/>
              </w:rPr>
            </w:pPr>
          </w:p>
        </w:tc>
        <w:tc>
          <w:tcPr>
            <w:tcW w:w="1695" w:type="dxa"/>
          </w:tcPr>
          <w:p w:rsidR="00E63635" w:rsidRDefault="00E63635" w:rsidP="000F24BF">
            <w:pPr>
              <w:rPr>
                <w:rFonts w:ascii="Times New Roman" w:hAnsi="Times New Roman"/>
                <w:sz w:val="16"/>
                <w:szCs w:val="16"/>
              </w:rPr>
            </w:pPr>
          </w:p>
        </w:tc>
      </w:tr>
    </w:tbl>
    <w:p w:rsidR="00E63635" w:rsidRPr="005A26A2" w:rsidRDefault="00E63635" w:rsidP="00E63635">
      <w:pPr>
        <w:ind w:firstLine="708"/>
        <w:rPr>
          <w:rFonts w:ascii="Times New Roman" w:hAnsi="Times New Roman"/>
          <w:sz w:val="16"/>
          <w:szCs w:val="1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E63635" w:rsidRDefault="00E63635" w:rsidP="00E63635">
      <w:pPr>
        <w:tabs>
          <w:tab w:val="left" w:pos="915"/>
        </w:tabs>
        <w:rPr>
          <w:rFonts w:ascii="Times New Roman" w:hAnsi="Times New Roman"/>
          <w:sz w:val="26"/>
          <w:szCs w:val="26"/>
        </w:rPr>
      </w:pPr>
    </w:p>
    <w:p w:rsidR="0021100B" w:rsidRDefault="0021100B"/>
    <w:sectPr w:rsidR="0021100B" w:rsidSect="00353946">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24F3" w:rsidRDefault="002D24F3" w:rsidP="00353946">
      <w:pPr>
        <w:spacing w:line="240" w:lineRule="auto"/>
      </w:pPr>
      <w:r>
        <w:separator/>
      </w:r>
    </w:p>
  </w:endnote>
  <w:endnote w:type="continuationSeparator" w:id="0">
    <w:p w:rsidR="002D24F3" w:rsidRDefault="002D24F3" w:rsidP="00353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24F3" w:rsidRDefault="002D24F3" w:rsidP="00353946">
      <w:pPr>
        <w:spacing w:line="240" w:lineRule="auto"/>
      </w:pPr>
      <w:r>
        <w:separator/>
      </w:r>
    </w:p>
  </w:footnote>
  <w:footnote w:type="continuationSeparator" w:id="0">
    <w:p w:rsidR="002D24F3" w:rsidRDefault="002D24F3" w:rsidP="003539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628919"/>
      <w:docPartObj>
        <w:docPartGallery w:val="Page Numbers (Top of Page)"/>
        <w:docPartUnique/>
      </w:docPartObj>
    </w:sdtPr>
    <w:sdtEndPr/>
    <w:sdtContent>
      <w:p w:rsidR="00353946" w:rsidRDefault="00353946">
        <w:pPr>
          <w:pStyle w:val="a4"/>
          <w:jc w:val="center"/>
        </w:pPr>
        <w:r>
          <w:fldChar w:fldCharType="begin"/>
        </w:r>
        <w:r>
          <w:instrText>PAGE   \* MERGEFORMAT</w:instrText>
        </w:r>
        <w:r>
          <w:fldChar w:fldCharType="separate"/>
        </w:r>
        <w:r>
          <w:t>2</w:t>
        </w:r>
        <w:r>
          <w:fldChar w:fldCharType="end"/>
        </w:r>
      </w:p>
    </w:sdtContent>
  </w:sdt>
  <w:p w:rsidR="00353946" w:rsidRDefault="0035394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635"/>
    <w:rsid w:val="0021100B"/>
    <w:rsid w:val="002D24F3"/>
    <w:rsid w:val="00353946"/>
    <w:rsid w:val="006B2BBE"/>
    <w:rsid w:val="00AA0A40"/>
    <w:rsid w:val="00C2188F"/>
    <w:rsid w:val="00E63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00FD-9179-4366-88A5-BEAB033DE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635"/>
    <w:pPr>
      <w:spacing w:after="0" w:line="36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3635"/>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3946"/>
    <w:pPr>
      <w:tabs>
        <w:tab w:val="center" w:pos="4677"/>
        <w:tab w:val="right" w:pos="9355"/>
      </w:tabs>
      <w:spacing w:line="240" w:lineRule="auto"/>
    </w:pPr>
  </w:style>
  <w:style w:type="character" w:customStyle="1" w:styleId="a5">
    <w:name w:val="Верхний колонтитул Знак"/>
    <w:basedOn w:val="a0"/>
    <w:link w:val="a4"/>
    <w:uiPriority w:val="99"/>
    <w:rsid w:val="00353946"/>
    <w:rPr>
      <w:rFonts w:ascii="Calibri" w:eastAsia="Calibri" w:hAnsi="Calibri" w:cs="Times New Roman"/>
    </w:rPr>
  </w:style>
  <w:style w:type="paragraph" w:styleId="a6">
    <w:name w:val="footer"/>
    <w:basedOn w:val="a"/>
    <w:link w:val="a7"/>
    <w:uiPriority w:val="99"/>
    <w:unhideWhenUsed/>
    <w:rsid w:val="00353946"/>
    <w:pPr>
      <w:tabs>
        <w:tab w:val="center" w:pos="4677"/>
        <w:tab w:val="right" w:pos="9355"/>
      </w:tabs>
      <w:spacing w:line="240" w:lineRule="auto"/>
    </w:pPr>
  </w:style>
  <w:style w:type="character" w:customStyle="1" w:styleId="a7">
    <w:name w:val="Нижний колонтитул Знак"/>
    <w:basedOn w:val="a0"/>
    <w:link w:val="a6"/>
    <w:uiPriority w:val="99"/>
    <w:rsid w:val="003539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51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1812</Words>
  <Characters>10332</Characters>
  <Application>Microsoft Office Word</Application>
  <DocSecurity>0</DocSecurity>
  <Lines>86</Lines>
  <Paragraphs>24</Paragraphs>
  <ScaleCrop>false</ScaleCrop>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ГКУ СО ГУСЗН САМАРСКОГО ОКРУГА</dc:creator>
  <cp:keywords/>
  <dc:description/>
  <cp:lastModifiedBy>buh</cp:lastModifiedBy>
  <cp:revision>3</cp:revision>
  <dcterms:created xsi:type="dcterms:W3CDTF">2023-01-09T10:39:00Z</dcterms:created>
  <dcterms:modified xsi:type="dcterms:W3CDTF">2023-01-17T06:12:00Z</dcterms:modified>
</cp:coreProperties>
</file>