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 июня 2014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453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НЕКОТОРЫЕ АКТЫ ПРЕЗИДЕНТА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ПО ВОПРОСАМ ПРОТИВОДЕЙСТВИЯ КОРРУПЦИИ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Внести в </w:t>
      </w:r>
      <w:hyperlink w:history="0" r:id="rId6" w:tooltip="Указ Президента РФ от 18.05.2009 N 558 (ред. от 03.12.2013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Указом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6399), изменение, изложив </w:t>
      </w:r>
      <w:hyperlink w:history="0" r:id="rId7" w:tooltip="Указ Президента РФ от 18.05.2009 N 558 (ред. от 03.12.2013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абзац второй пункта 10</w:t>
        </w:r>
      </w:hyperlink>
      <w:r>
        <w:rPr>
          <w:sz w:val="20"/>
        </w:rPr>
        <w:t xml:space="preserve">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"Лицо, замещающее государственную должность Российской Федерации, может представить уточненные сведения в течение одного месяца после окончания срока, указанного в пункте 3, 4, 5 или 6 настоящего Положения. Гражданин, претендующий на замещение государственной должности Российской Федерации, может представить уточненные сведения в течение одного месяца со дня представления сведений в соответствии с пунктом 3 настоящего Положения.".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Внести в </w:t>
      </w:r>
      <w:hyperlink w:history="0" r:id="rId8" w:tooltip="Указ Президента РФ от 18.05.2009 N 559 (ред. от 03.12.2013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6399), изменение, изложив </w:t>
      </w:r>
      <w:hyperlink w:history="0" r:id="rId9" w:tooltip="Указ Президента РФ от 18.05.2009 N 559 (ред. от 03.12.2013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абзац второй пункта 8</w:t>
        </w:r>
      </w:hyperlink>
      <w:r>
        <w:rPr>
          <w:sz w:val="20"/>
        </w:rPr>
        <w:t xml:space="preserve">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"Государственный служащий может представить уточненные сведения в течение одного месяца после окончания срока, указанного в подпункте "б" или "в" пункта 3 настоящего Положения. Гражданин, назначаемый на должность государственной службы, может представить уточненные сведения в течение одного месяца со дня представления сведений в соответствии с подпунктом "а" пункта 3 настоящего Положения.".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Внести в </w:t>
      </w:r>
      <w:hyperlink w:history="0" r:id="rId10" w:tooltip="Указ Президента РФ от 21.09.2009 N 1065 (ред. от 11.04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1729),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11" w:tooltip="Указ Президента РФ от 21.09.2009 N 1065 (ред. от 11.04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12" w:tooltip="Указ Президента РФ от 21.09.2009 N 1065 (ред. от 11.04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слово "представляемых" заменить словом "представленных";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13" w:tooltip="Указ Президента РФ от 21.09.2009 N 1065 (ред. от 11.04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абзаце третьем</w:t>
        </w:r>
      </w:hyperlink>
      <w:r>
        <w:rPr>
          <w:sz w:val="20"/>
        </w:rPr>
        <w:t xml:space="preserve"> слова "по состоянию на конец отчетного периода" заменить словами "за отчетный период и за два года, предшествующие отчетному периоду";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14" w:tooltip="Указ Президента РФ от 21.09.2009 N 1065 (ред. от 11.04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подпункте "б"</w:t>
        </w:r>
      </w:hyperlink>
      <w:r>
        <w:rPr>
          <w:sz w:val="20"/>
        </w:rPr>
        <w:t xml:space="preserve"> слово "представляемых" заменить словом "представленных";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</w:t>
      </w:r>
      <w:hyperlink w:history="0" r:id="rId15" w:tooltip="Указ Президента РФ от 21.09.2009 N 1065 (ред. от 11.04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подпункт "в"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w:history="0" r:id="rId16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Внести в </w:t>
      </w:r>
      <w:hyperlink w:history="0" r:id="rId17" w:tooltip="Указ Президента РФ от 21.09.2009 N 1066 (ред. от 03.12.2013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274; N 27, ст. 3446; 2011, N 4, ст. 572; 2012, N 12, ст. 1391; 2013, N 14, ст. 1670; N 49, ст. 6399),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18" w:tooltip="Указ Президента РФ от 21.09.2009 N 1066 (ред. от 03.12.2013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слово "представляемых" заменить словом "представленных";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слова "Министра Российской Федерации - полномочного представителя Президента Российской Федерации в федеральном округе,"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слова "по состоянию на конец отчетного периода" заменить словами "за отчетный период и за два года, предшествующие отчетному периоду";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19" w:tooltip="Указ Президента РФ от 21.09.2009 N 1066 (ред. от 03.12.2013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подпункте "б"</w:t>
        </w:r>
      </w:hyperlink>
      <w:r>
        <w:rPr>
          <w:sz w:val="20"/>
        </w:rPr>
        <w:t xml:space="preserve"> слово "представляемых" заменить словом "представленных";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</w:t>
      </w:r>
      <w:hyperlink w:history="0" r:id="rId20" w:tooltip="Указ Президента РФ от 21.09.2009 N 1066 (ред. от 03.12.2013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подпункт "в"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"в) соблюдения лицами, замещающими государственные должности Российской Федерации,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 конституционным </w:t>
      </w:r>
      <w:hyperlink w:history="0" r:id="rId21" w:tooltip="Федеральный конституционный закон от 17.12.1997 N 2-ФКЗ (ред. от 28.12.2016) &quot;О Правительстве Российской Федерации&quot; ------------ Утратил силу или отменен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17 декабря 1997 г. N 2-ФКЗ "О Правительстве Российской Федерации", другими федеральными конституционными законами и федеральными законами (далее - установленные ограничения).".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Внести в </w:t>
      </w:r>
      <w:hyperlink w:history="0" r:id="rId22" w:tooltip="Указ Президента РФ от 01.07.2010 N 821 (ред. от 03.12.2013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6399),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23" w:tooltip="Указ Президента РФ от 01.07.2010 N 821 (ред. от 03.12.2013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------------ Недействующая редакция {КонсультантПлюс}">
        <w:r>
          <w:rPr>
            <w:sz w:val="20"/>
            <w:color w:val="0000ff"/>
          </w:rPr>
          <w:t xml:space="preserve">пункт 16</w:t>
        </w:r>
      </w:hyperlink>
      <w:r>
        <w:rPr>
          <w:sz w:val="20"/>
        </w:rPr>
        <w:t xml:space="preserve"> дополнить подпунктом "д"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"д) поступившее в соответствии с </w:t>
      </w:r>
      <w:hyperlink w:history="0" r:id="rId24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частью 4 статьи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25" w:tooltip="Указ Президента РФ от 01.07.2010 N 821 (ред. от 03.12.2013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пунктами 17.1 - 17.3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"17.1. Обращение, указанное в абзаце втором подпункта "б" пункта 16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w:history="0" r:id="rId26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17.2. Обращение, указанное в абзаце втором подпункта "б" пункта 16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17.3. Уведомление, указанное в подпункте "д"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w:history="0" r:id="rId27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</w:t>
      </w:r>
      <w:hyperlink w:history="0" r:id="rId28" w:tooltip="Указ Президента РФ от 01.07.2010 N 821 (ред. от 03.12.2013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------------ Недействующая редакция {КонсультантПлюс}">
        <w:r>
          <w:rPr>
            <w:sz w:val="20"/>
            <w:color w:val="0000ff"/>
          </w:rPr>
          <w:t xml:space="preserve">подпункт "а" пункта 18</w:t>
        </w:r>
      </w:hyperlink>
      <w:r>
        <w:rPr>
          <w:sz w:val="20"/>
        </w:rPr>
        <w:t xml:space="preserve"> дополнить словами ", за исключением случаев, предусмотренных пунктами 18.1 и 18.2 настоящего Положения";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</w:t>
      </w:r>
      <w:hyperlink w:history="0" r:id="rId29" w:tooltip="Указ Президента РФ от 01.07.2010 N 821 (ред. от 03.12.2013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пунктами 18.1 и 18.2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"18.1. Заседание комиссии по рассмотрению заявления, указанного в абзаце третьем подпункта "б"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18.2. Уведомление, указанное в подпункте "д" пункта 16 настоящего Положения, как правило, рассматривается на очередном (плановом) заседании комиссии.";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</w:t>
      </w:r>
      <w:hyperlink w:history="0" r:id="rId30" w:tooltip="Указ Президента РФ от 01.07.2010 N 821 (ред. от 03.12.2013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------------ Недействующая редакция {КонсультантПлюс}">
        <w:r>
          <w:rPr>
            <w:sz w:val="20"/>
            <w:color w:val="0000ff"/>
          </w:rPr>
          <w:t xml:space="preserve">пункты 19</w:t>
        </w:r>
      </w:hyperlink>
      <w:r>
        <w:rPr>
          <w:sz w:val="20"/>
        </w:rPr>
        <w:t xml:space="preserve"> и </w:t>
      </w:r>
      <w:hyperlink w:history="0" r:id="rId31" w:tooltip="Указ Президента РФ от 01.07.2010 N 821 (ред. от 03.12.2013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------------ Недействующая редакция {КонсультантПлюс}">
        <w:r>
          <w:rPr>
            <w:sz w:val="20"/>
            <w:color w:val="0000ff"/>
          </w:rPr>
          <w:t xml:space="preserve">20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или гражданина, замещавшего должность государственной службы в государственном органе (его представителя), при отсутствии письменной просьбы государственного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государственного служащего или гражданина, замещавшего должность государственной службы в государственном органе.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</w:t>
      </w:r>
      <w:hyperlink w:history="0" r:id="rId32" w:tooltip="Указ Президента РФ от 01.07.2010 N 821 (ред. от 03.12.2013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26.1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"26.1. 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w:history="0" r:id="rId33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</w:t>
      </w:r>
      <w:hyperlink w:history="0" r:id="rId34" w:tooltip="Указ Президента РФ от 01.07.2010 N 821 (ред. от 03.12.2013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37.1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Внести в </w:t>
      </w:r>
      <w:hyperlink w:history="0" r:id="rId35" w:tooltip="Указ Президента РФ от 08.07.2013 N 613 (ред. от 03.12.201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&quot;) ------------ Недействующая редакция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утвержденный Указом Президента Российской Федерации от 8 июля 2013 г. N 613 "Вопросы противодействия коррупции" (Собрание законодательства Российской Федерации, 2013, N 28, ст. 3813; N 49, ст. 6399), изменение, дополнив его пунктом 5.1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"5.1. Сведения о доходах, расходах, об имуществе и обязательствах имущественного характера лиц, замещающих 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а также сведения о доходах, расходах, об имуществе и обязательствах имущественного характера их супруг (супругов) и несовершеннолетних детей могут по решению федеральных государственных органов размещаться в информационно-телекоммуникационной сети "Интернет" на официальных сайтах указанных организаций. В этом случае в соответствующем разделе официального сайта федерального государственного органа дается ссылка на адрес сайта в информационно-телекоммуникационной сети "Интернет", где указанные сведения фактически размещены.".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Настоящий Указ вступает в силу с 1 августа 2014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23 июня 2014 года</w:t>
      </w:r>
    </w:p>
    <w:p>
      <w:pPr>
        <w:pStyle w:val="0"/>
        <w:spacing w:before="200" w:line-rule="auto"/>
      </w:pPr>
      <w:r>
        <w:rPr>
          <w:sz w:val="20"/>
        </w:rPr>
        <w:t xml:space="preserve">N 453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23.06.2014 N 453</w:t>
            <w:br/>
            <w:t>"О внесении изменений в некоторые акты Президента Российской Федерации по вопроса...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Указ Президента РФ от 23.06.2014 N 453 "О внесении изменений в некоторые акты Президента Российской Федерации по вопроса...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ZB&amp;n=155223&amp;dst=100024" TargetMode = "External"/>
	<Relationship Id="rId7" Type="http://schemas.openxmlformats.org/officeDocument/2006/relationships/hyperlink" Target="https://login.consultant.ru/link/?req=doc&amp;base=RZB&amp;n=155223&amp;dst=101162" TargetMode = "External"/>
	<Relationship Id="rId8" Type="http://schemas.openxmlformats.org/officeDocument/2006/relationships/hyperlink" Target="https://login.consultant.ru/link/?req=doc&amp;base=RZB&amp;n=155224&amp;dst=100024" TargetMode = "External"/>
	<Relationship Id="rId9" Type="http://schemas.openxmlformats.org/officeDocument/2006/relationships/hyperlink" Target="https://login.consultant.ru/link/?req=doc&amp;base=RZB&amp;n=155224&amp;dst=100605" TargetMode = "External"/>
	<Relationship Id="rId10" Type="http://schemas.openxmlformats.org/officeDocument/2006/relationships/hyperlink" Target="https://login.consultant.ru/link/?req=doc&amp;base=RZB&amp;n=161722&amp;dst=100036" TargetMode = "External"/>
	<Relationship Id="rId11" Type="http://schemas.openxmlformats.org/officeDocument/2006/relationships/hyperlink" Target="https://login.consultant.ru/link/?req=doc&amp;base=RZB&amp;n=161722&amp;dst=100037" TargetMode = "External"/>
	<Relationship Id="rId12" Type="http://schemas.openxmlformats.org/officeDocument/2006/relationships/hyperlink" Target="https://login.consultant.ru/link/?req=doc&amp;base=RZB&amp;n=161722&amp;dst=100037" TargetMode = "External"/>
	<Relationship Id="rId13" Type="http://schemas.openxmlformats.org/officeDocument/2006/relationships/hyperlink" Target="https://login.consultant.ru/link/?req=doc&amp;base=RZB&amp;n=161722&amp;dst=100039" TargetMode = "External"/>
	<Relationship Id="rId14" Type="http://schemas.openxmlformats.org/officeDocument/2006/relationships/hyperlink" Target="https://login.consultant.ru/link/?req=doc&amp;base=RZB&amp;n=161722&amp;dst=100040" TargetMode = "External"/>
	<Relationship Id="rId15" Type="http://schemas.openxmlformats.org/officeDocument/2006/relationships/hyperlink" Target="https://login.consultant.ru/link/?req=doc&amp;base=RZB&amp;n=161722&amp;dst=100041" TargetMode = "External"/>
	<Relationship Id="rId16" Type="http://schemas.openxmlformats.org/officeDocument/2006/relationships/hyperlink" Target="https://login.consultant.ru/link/?req=doc&amp;base=RZB&amp;n=464894" TargetMode = "External"/>
	<Relationship Id="rId17" Type="http://schemas.openxmlformats.org/officeDocument/2006/relationships/hyperlink" Target="https://login.consultant.ru/link/?req=doc&amp;base=RZB&amp;n=155213&amp;dst=100014" TargetMode = "External"/>
	<Relationship Id="rId18" Type="http://schemas.openxmlformats.org/officeDocument/2006/relationships/hyperlink" Target="https://login.consultant.ru/link/?req=doc&amp;base=RZB&amp;n=155213&amp;dst=100097" TargetMode = "External"/>
	<Relationship Id="rId19" Type="http://schemas.openxmlformats.org/officeDocument/2006/relationships/hyperlink" Target="https://login.consultant.ru/link/?req=doc&amp;base=RZB&amp;n=155213&amp;dst=100016" TargetMode = "External"/>
	<Relationship Id="rId20" Type="http://schemas.openxmlformats.org/officeDocument/2006/relationships/hyperlink" Target="https://login.consultant.ru/link/?req=doc&amp;base=RZB&amp;n=155213&amp;dst=100017" TargetMode = "External"/>
	<Relationship Id="rId21" Type="http://schemas.openxmlformats.org/officeDocument/2006/relationships/hyperlink" Target="https://login.consultant.ru/link/?req=doc&amp;base=RZB&amp;n=210013" TargetMode = "External"/>
	<Relationship Id="rId22" Type="http://schemas.openxmlformats.org/officeDocument/2006/relationships/hyperlink" Target="https://login.consultant.ru/link/?req=doc&amp;base=RZB&amp;n=155211&amp;dst=100053" TargetMode = "External"/>
	<Relationship Id="rId23" Type="http://schemas.openxmlformats.org/officeDocument/2006/relationships/hyperlink" Target="https://login.consultant.ru/link/?req=doc&amp;base=RZB&amp;n=155211&amp;dst=100080" TargetMode = "External"/>
	<Relationship Id="rId24" Type="http://schemas.openxmlformats.org/officeDocument/2006/relationships/hyperlink" Target="https://login.consultant.ru/link/?req=doc&amp;base=RZB&amp;n=464894&amp;dst=33" TargetMode = "External"/>
	<Relationship Id="rId25" Type="http://schemas.openxmlformats.org/officeDocument/2006/relationships/hyperlink" Target="https://login.consultant.ru/link/?req=doc&amp;base=RZB&amp;n=155211&amp;dst=100053" TargetMode = "External"/>
	<Relationship Id="rId26" Type="http://schemas.openxmlformats.org/officeDocument/2006/relationships/hyperlink" Target="https://login.consultant.ru/link/?req=doc&amp;base=RZB&amp;n=464894&amp;dst=28" TargetMode = "External"/>
	<Relationship Id="rId27" Type="http://schemas.openxmlformats.org/officeDocument/2006/relationships/hyperlink" Target="https://login.consultant.ru/link/?req=doc&amp;base=RZB&amp;n=464894&amp;dst=28" TargetMode = "External"/>
	<Relationship Id="rId28" Type="http://schemas.openxmlformats.org/officeDocument/2006/relationships/hyperlink" Target="https://login.consultant.ru/link/?req=doc&amp;base=RZB&amp;n=155211&amp;dst=100090" TargetMode = "External"/>
	<Relationship Id="rId29" Type="http://schemas.openxmlformats.org/officeDocument/2006/relationships/hyperlink" Target="https://login.consultant.ru/link/?req=doc&amp;base=RZB&amp;n=155211&amp;dst=100053" TargetMode = "External"/>
	<Relationship Id="rId30" Type="http://schemas.openxmlformats.org/officeDocument/2006/relationships/hyperlink" Target="https://login.consultant.ru/link/?req=doc&amp;base=RZB&amp;n=155211&amp;dst=100093" TargetMode = "External"/>
	<Relationship Id="rId31" Type="http://schemas.openxmlformats.org/officeDocument/2006/relationships/hyperlink" Target="https://login.consultant.ru/link/?req=doc&amp;base=RZB&amp;n=155211&amp;dst=100094" TargetMode = "External"/>
	<Relationship Id="rId32" Type="http://schemas.openxmlformats.org/officeDocument/2006/relationships/hyperlink" Target="https://login.consultant.ru/link/?req=doc&amp;base=RZB&amp;n=155211&amp;dst=100053" TargetMode = "External"/>
	<Relationship Id="rId33" Type="http://schemas.openxmlformats.org/officeDocument/2006/relationships/hyperlink" Target="https://login.consultant.ru/link/?req=doc&amp;base=RZB&amp;n=464894&amp;dst=28" TargetMode = "External"/>
	<Relationship Id="rId34" Type="http://schemas.openxmlformats.org/officeDocument/2006/relationships/hyperlink" Target="https://login.consultant.ru/link/?req=doc&amp;base=RZB&amp;n=155211&amp;dst=100053" TargetMode = "External"/>
	<Relationship Id="rId35" Type="http://schemas.openxmlformats.org/officeDocument/2006/relationships/hyperlink" Target="https://login.consultant.ru/link/?req=doc&amp;base=RZB&amp;n=155217&amp;dst=10004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23.06.2014 N 453
"О внесении изменений в некоторые акты Президента Российской Федерации по вопросам противодействия коррупции"</dc:title>
  <dcterms:created xsi:type="dcterms:W3CDTF">2024-06-28T05:01:18Z</dcterms:created>
</cp:coreProperties>
</file>